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A805F4" w14:textId="164EC524" w:rsidR="008E5CC2" w:rsidRDefault="008E5CC2" w:rsidP="00F57769">
      <w:pPr>
        <w:spacing w:after="0" w:line="276" w:lineRule="auto"/>
        <w:jc w:val="center"/>
        <w:rPr>
          <w:rFonts w:cstheme="minorHAnsi"/>
          <w:b/>
          <w:sz w:val="26"/>
          <w:szCs w:val="26"/>
        </w:rPr>
      </w:pPr>
      <w:r w:rsidRPr="00F57769">
        <w:rPr>
          <w:rFonts w:cstheme="minorHAnsi"/>
          <w:noProof/>
          <w:lang w:eastAsia="de-AT"/>
        </w:rPr>
        <w:drawing>
          <wp:anchor distT="0" distB="0" distL="114300" distR="114300" simplePos="0" relativeHeight="251660288" behindDoc="0" locked="0" layoutInCell="1" allowOverlap="1" wp14:anchorId="66EDBCCF" wp14:editId="72B338D2">
            <wp:simplePos x="0" y="0"/>
            <wp:positionH relativeFrom="margin">
              <wp:align>center</wp:align>
            </wp:positionH>
            <wp:positionV relativeFrom="page">
              <wp:posOffset>480060</wp:posOffset>
            </wp:positionV>
            <wp:extent cx="914400" cy="775970"/>
            <wp:effectExtent l="0" t="0" r="0" b="5080"/>
            <wp:wrapThrough wrapText="bothSides">
              <wp:wrapPolygon edited="0">
                <wp:start x="0" y="0"/>
                <wp:lineTo x="0" y="21211"/>
                <wp:lineTo x="21150" y="21211"/>
                <wp:lineTo x="21150" y="0"/>
                <wp:lineTo x="0" y="0"/>
              </wp:wrapPolygon>
            </wp:wrapThrough>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rafik 6"/>
                    <pic:cNvPicPr/>
                  </pic:nvPicPr>
                  <pic:blipFill>
                    <a:blip r:embed="rId8" cstate="print">
                      <a:extLst>
                        <a:ext uri="{28A0092B-C50C-407E-A947-70E740481C1C}">
                          <a14:useLocalDpi xmlns:a14="http://schemas.microsoft.com/office/drawing/2010/main" val="0"/>
                        </a:ext>
                      </a:extLst>
                    </a:blip>
                    <a:stretch>
                      <a:fillRect/>
                    </a:stretch>
                  </pic:blipFill>
                  <pic:spPr>
                    <a:xfrm>
                      <a:off x="0" y="0"/>
                      <a:ext cx="914400" cy="775970"/>
                    </a:xfrm>
                    <a:prstGeom prst="rect">
                      <a:avLst/>
                    </a:prstGeom>
                  </pic:spPr>
                </pic:pic>
              </a:graphicData>
            </a:graphic>
            <wp14:sizeRelH relativeFrom="margin">
              <wp14:pctWidth>0</wp14:pctWidth>
            </wp14:sizeRelH>
            <wp14:sizeRelV relativeFrom="margin">
              <wp14:pctHeight>0</wp14:pctHeight>
            </wp14:sizeRelV>
          </wp:anchor>
        </w:drawing>
      </w:r>
    </w:p>
    <w:p w14:paraId="15F94167" w14:textId="77777777" w:rsidR="008E5CC2" w:rsidRDefault="008E5CC2" w:rsidP="00F57769">
      <w:pPr>
        <w:spacing w:after="0" w:line="276" w:lineRule="auto"/>
        <w:jc w:val="center"/>
        <w:rPr>
          <w:rFonts w:cstheme="minorHAnsi"/>
          <w:b/>
          <w:sz w:val="26"/>
          <w:szCs w:val="26"/>
        </w:rPr>
      </w:pPr>
    </w:p>
    <w:p w14:paraId="5334E60C" w14:textId="77777777" w:rsidR="004C3770" w:rsidRDefault="004C3770" w:rsidP="00F57769">
      <w:pPr>
        <w:spacing w:after="0" w:line="276" w:lineRule="auto"/>
        <w:jc w:val="center"/>
        <w:rPr>
          <w:rFonts w:cstheme="minorHAnsi"/>
          <w:b/>
          <w:sz w:val="26"/>
          <w:szCs w:val="26"/>
        </w:rPr>
      </w:pPr>
    </w:p>
    <w:p w14:paraId="363291D2" w14:textId="1544DAC6" w:rsidR="00B5056C" w:rsidRPr="000E2096" w:rsidRDefault="00B5056C" w:rsidP="00F57769">
      <w:pPr>
        <w:spacing w:after="0" w:line="276" w:lineRule="auto"/>
        <w:jc w:val="center"/>
        <w:rPr>
          <w:rFonts w:cstheme="minorHAnsi"/>
          <w:b/>
          <w:sz w:val="32"/>
          <w:szCs w:val="26"/>
          <w:lang w:val="en-US"/>
        </w:rPr>
      </w:pPr>
      <w:r w:rsidRPr="000E2096">
        <w:rPr>
          <w:rFonts w:cstheme="minorHAnsi"/>
          <w:b/>
          <w:sz w:val="32"/>
          <w:szCs w:val="26"/>
          <w:lang w:val="en-US"/>
        </w:rPr>
        <w:t xml:space="preserve">P R E S </w:t>
      </w:r>
      <w:proofErr w:type="spellStart"/>
      <w:r w:rsidRPr="000E2096">
        <w:rPr>
          <w:rFonts w:cstheme="minorHAnsi"/>
          <w:b/>
          <w:sz w:val="32"/>
          <w:szCs w:val="26"/>
          <w:lang w:val="en-US"/>
        </w:rPr>
        <w:t>S</w:t>
      </w:r>
      <w:proofErr w:type="spellEnd"/>
      <w:r w:rsidRPr="000E2096">
        <w:rPr>
          <w:rFonts w:cstheme="minorHAnsi"/>
          <w:b/>
          <w:sz w:val="32"/>
          <w:szCs w:val="26"/>
          <w:lang w:val="en-US"/>
        </w:rPr>
        <w:t xml:space="preserve"> E I N F O R M A T I O N</w:t>
      </w:r>
    </w:p>
    <w:p w14:paraId="404F7A7C" w14:textId="77777777" w:rsidR="00E24F1A" w:rsidRPr="00B84D61" w:rsidRDefault="00E24F1A" w:rsidP="00F57769">
      <w:pPr>
        <w:spacing w:after="0" w:line="276" w:lineRule="auto"/>
        <w:jc w:val="center"/>
        <w:rPr>
          <w:rFonts w:cstheme="minorHAnsi"/>
          <w:b/>
          <w:sz w:val="26"/>
          <w:szCs w:val="26"/>
          <w:lang w:val="en-US"/>
        </w:rPr>
      </w:pPr>
    </w:p>
    <w:p w14:paraId="4A54EDCA" w14:textId="0AF0AD1F" w:rsidR="00060355" w:rsidRDefault="00B536D8" w:rsidP="00060355">
      <w:pPr>
        <w:spacing w:after="0" w:line="276" w:lineRule="auto"/>
        <w:jc w:val="center"/>
        <w:rPr>
          <w:rFonts w:cstheme="minorHAnsi"/>
          <w:b/>
          <w:sz w:val="32"/>
          <w:szCs w:val="26"/>
        </w:rPr>
      </w:pPr>
      <w:r>
        <w:rPr>
          <w:rFonts w:cstheme="minorHAnsi"/>
          <w:b/>
          <w:sz w:val="32"/>
          <w:szCs w:val="26"/>
        </w:rPr>
        <w:t>PLANSCHAU</w:t>
      </w:r>
      <w:r w:rsidR="008652D6">
        <w:rPr>
          <w:rFonts w:cstheme="minorHAnsi"/>
          <w:b/>
          <w:sz w:val="32"/>
          <w:szCs w:val="26"/>
        </w:rPr>
        <w:t xml:space="preserve"> </w:t>
      </w:r>
      <w:r w:rsidR="000E2096">
        <w:rPr>
          <w:rFonts w:cstheme="minorHAnsi"/>
          <w:b/>
          <w:sz w:val="32"/>
          <w:szCs w:val="26"/>
        </w:rPr>
        <w:t>zum Umbau</w:t>
      </w:r>
      <w:r w:rsidR="008652D6">
        <w:rPr>
          <w:rFonts w:cstheme="minorHAnsi"/>
          <w:b/>
          <w:sz w:val="32"/>
          <w:szCs w:val="26"/>
        </w:rPr>
        <w:t xml:space="preserve"> </w:t>
      </w:r>
      <w:r>
        <w:rPr>
          <w:rFonts w:cstheme="minorHAnsi"/>
          <w:b/>
          <w:sz w:val="32"/>
          <w:szCs w:val="26"/>
        </w:rPr>
        <w:t>2024</w:t>
      </w:r>
      <w:r w:rsidR="008652D6">
        <w:rPr>
          <w:rFonts w:cstheme="minorHAnsi"/>
          <w:b/>
          <w:sz w:val="32"/>
          <w:szCs w:val="26"/>
        </w:rPr>
        <w:t>–</w:t>
      </w:r>
      <w:r w:rsidR="00AD75FD">
        <w:rPr>
          <w:rFonts w:cstheme="minorHAnsi"/>
          <w:b/>
          <w:sz w:val="32"/>
          <w:szCs w:val="26"/>
        </w:rPr>
        <w:t>2026:</w:t>
      </w:r>
    </w:p>
    <w:p w14:paraId="312243E5" w14:textId="77777777" w:rsidR="00771BAC" w:rsidRDefault="00060355" w:rsidP="00060355">
      <w:pPr>
        <w:spacing w:after="0" w:line="276" w:lineRule="auto"/>
        <w:jc w:val="center"/>
        <w:rPr>
          <w:rFonts w:cstheme="minorHAnsi"/>
          <w:b/>
          <w:sz w:val="32"/>
          <w:szCs w:val="26"/>
        </w:rPr>
      </w:pPr>
      <w:r>
        <w:rPr>
          <w:rFonts w:cstheme="minorHAnsi"/>
          <w:b/>
          <w:sz w:val="32"/>
          <w:szCs w:val="26"/>
        </w:rPr>
        <w:t xml:space="preserve">Vor dem Beginn der </w:t>
      </w:r>
      <w:r w:rsidR="00771BAC">
        <w:rPr>
          <w:rFonts w:cstheme="minorHAnsi"/>
          <w:b/>
          <w:sz w:val="32"/>
          <w:szCs w:val="26"/>
        </w:rPr>
        <w:t>S</w:t>
      </w:r>
      <w:r>
        <w:rPr>
          <w:rFonts w:cstheme="minorHAnsi"/>
          <w:b/>
          <w:sz w:val="32"/>
          <w:szCs w:val="26"/>
        </w:rPr>
        <w:t xml:space="preserve">anierung gewährt das </w:t>
      </w:r>
    </w:p>
    <w:p w14:paraId="3469D34A" w14:textId="4639C408" w:rsidR="00B5056C" w:rsidRPr="00F57769" w:rsidRDefault="00060355" w:rsidP="00060355">
      <w:pPr>
        <w:spacing w:after="0" w:line="276" w:lineRule="auto"/>
        <w:jc w:val="center"/>
        <w:rPr>
          <w:rFonts w:cstheme="minorHAnsi"/>
        </w:rPr>
      </w:pPr>
      <w:r>
        <w:rPr>
          <w:rFonts w:cstheme="minorHAnsi"/>
          <w:b/>
          <w:sz w:val="32"/>
          <w:szCs w:val="26"/>
        </w:rPr>
        <w:t>Volkskundemuseum Wien Einblick in seine Zukunftspläne</w:t>
      </w:r>
    </w:p>
    <w:p w14:paraId="05D2F25A" w14:textId="67D48056" w:rsidR="00A3356F" w:rsidRDefault="00A3356F" w:rsidP="00F57769">
      <w:pPr>
        <w:spacing w:after="0" w:line="276" w:lineRule="auto"/>
        <w:rPr>
          <w:rFonts w:cstheme="minorHAnsi"/>
        </w:rPr>
      </w:pPr>
    </w:p>
    <w:p w14:paraId="5E4C50DC" w14:textId="77777777" w:rsidR="00561488" w:rsidRDefault="00561488" w:rsidP="00F57769">
      <w:pPr>
        <w:spacing w:after="0" w:line="276" w:lineRule="auto"/>
        <w:rPr>
          <w:rFonts w:cstheme="minorHAnsi"/>
        </w:rPr>
      </w:pPr>
    </w:p>
    <w:p w14:paraId="401AC333" w14:textId="33FB02BD" w:rsidR="00403720" w:rsidRDefault="000E2096" w:rsidP="00C53A35">
      <w:pPr>
        <w:spacing w:after="0" w:line="276" w:lineRule="auto"/>
      </w:pPr>
      <w:r>
        <w:rPr>
          <w:b/>
        </w:rPr>
        <w:t>Wien, 18</w:t>
      </w:r>
      <w:r w:rsidR="00AB4EE0" w:rsidRPr="00AB4EE0">
        <w:rPr>
          <w:b/>
        </w:rPr>
        <w:t>. September 2024</w:t>
      </w:r>
      <w:r w:rsidR="00AB4EE0">
        <w:t xml:space="preserve"> –</w:t>
      </w:r>
      <w:r w:rsidR="0020009C">
        <w:t xml:space="preserve"> </w:t>
      </w:r>
      <w:r w:rsidR="00AB4EE0">
        <w:t>Das Volkskundemuseum Wien steht vor</w:t>
      </w:r>
      <w:r w:rsidR="00A23765">
        <w:t xml:space="preserve"> einem bedeutenden Meilenstein: </w:t>
      </w:r>
      <w:r w:rsidR="003A5375">
        <w:t xml:space="preserve">Nach einem Planungsvorlauf </w:t>
      </w:r>
      <w:r w:rsidR="00B536D8">
        <w:t>seit</w:t>
      </w:r>
      <w:r w:rsidR="003A5375">
        <w:t xml:space="preserve"> November 2023</w:t>
      </w:r>
      <w:r w:rsidR="00A23765">
        <w:t xml:space="preserve"> wird das </w:t>
      </w:r>
      <w:r w:rsidR="00AB4EE0">
        <w:t>Gartenpalais Schönborn</w:t>
      </w:r>
      <w:r w:rsidR="00A23765">
        <w:t xml:space="preserve"> </w:t>
      </w:r>
      <w:r w:rsidR="003A5375">
        <w:t xml:space="preserve">beginnend mit Jänner 2025 </w:t>
      </w:r>
      <w:r w:rsidR="00A23765">
        <w:t>saniert</w:t>
      </w:r>
      <w:r w:rsidR="00E7666A">
        <w:t xml:space="preserve"> und im Juni 2026 mit einem überarbeiteten Museumskonzept wiedereröffnet. </w:t>
      </w:r>
      <w:r w:rsidR="00C53A35">
        <w:t xml:space="preserve">In einer PLANSCHAU informiert das Museum bis 25.9. über die anstehende </w:t>
      </w:r>
      <w:r w:rsidR="00771BAC">
        <w:t>S</w:t>
      </w:r>
      <w:r w:rsidR="00C53A35">
        <w:t>anierung.</w:t>
      </w:r>
    </w:p>
    <w:p w14:paraId="655B6670" w14:textId="77777777" w:rsidR="0096415E" w:rsidRDefault="0096415E" w:rsidP="005614D8">
      <w:pPr>
        <w:spacing w:after="0" w:line="276" w:lineRule="auto"/>
      </w:pPr>
    </w:p>
    <w:p w14:paraId="05804B85" w14:textId="798CC65F" w:rsidR="0096415E" w:rsidRPr="00480921" w:rsidRDefault="0096415E" w:rsidP="0096415E">
      <w:pPr>
        <w:spacing w:after="0" w:line="276" w:lineRule="auto"/>
        <w:rPr>
          <w:b/>
        </w:rPr>
      </w:pPr>
      <w:r w:rsidRPr="00480921">
        <w:rPr>
          <w:b/>
        </w:rPr>
        <w:t>Fakte</w:t>
      </w:r>
      <w:r>
        <w:rPr>
          <w:b/>
        </w:rPr>
        <w:t xml:space="preserve">n zur </w:t>
      </w:r>
      <w:r w:rsidR="00771BAC">
        <w:rPr>
          <w:b/>
        </w:rPr>
        <w:t>S</w:t>
      </w:r>
      <w:r w:rsidRPr="00480921">
        <w:rPr>
          <w:b/>
        </w:rPr>
        <w:t>anierung</w:t>
      </w:r>
    </w:p>
    <w:p w14:paraId="0EF63D18" w14:textId="6152FDA7" w:rsidR="000E2096" w:rsidRDefault="0096415E" w:rsidP="005614D8">
      <w:pPr>
        <w:spacing w:after="0" w:line="276" w:lineRule="auto"/>
      </w:pPr>
      <w:r w:rsidRPr="00480921">
        <w:t>Die Sanierung des Volkskundemuseums ist Teil des österreichischen EU-Wiederaufbauplans. Nach der Corona-Pandemie hat die EU mit d</w:t>
      </w:r>
      <w:r w:rsidRPr="000E2096">
        <w:t xml:space="preserve">er so genannten „Aufbau- und </w:t>
      </w:r>
      <w:proofErr w:type="spellStart"/>
      <w:r w:rsidRPr="000E2096">
        <w:t>Resilienzfazilität</w:t>
      </w:r>
      <w:proofErr w:type="spellEnd"/>
      <w:r w:rsidRPr="000E2096">
        <w:t xml:space="preserve">“ ein über 700 Mrd. Euro schweres Konjunkturpaket geschnürt. Knapp 4 Mrd. Euro davon fließen nach Österreich. Die Sanierung des Volkskundemuseums ist im Österreich-Teil dieses Programms mit einem Volumen von 25 Mio. Euro enthalten. Dazu kommen nationale Mittel aus dem Kulturbudget von ca. 2,5 Mio. Euro. </w:t>
      </w:r>
      <w:r w:rsidR="0029385D">
        <w:t>Angestrebt ist eine ökologische Sanierung, d</w:t>
      </w:r>
      <w:r w:rsidRPr="000E2096">
        <w:t xml:space="preserve">er Baubeginn ist für Jänner 2025 vorgesehen, die Fertigstellung für Juni 2026. </w:t>
      </w:r>
    </w:p>
    <w:p w14:paraId="47D9DDE3" w14:textId="77777777" w:rsidR="0029385D" w:rsidRPr="000E2096" w:rsidRDefault="0029385D" w:rsidP="005614D8">
      <w:pPr>
        <w:spacing w:after="0" w:line="276" w:lineRule="auto"/>
      </w:pPr>
    </w:p>
    <w:p w14:paraId="7E75BA7D" w14:textId="17928708" w:rsidR="0096415E" w:rsidRPr="000E2096" w:rsidRDefault="0096415E" w:rsidP="005614D8">
      <w:pPr>
        <w:spacing w:after="0" w:line="276" w:lineRule="auto"/>
      </w:pPr>
      <w:r w:rsidRPr="000E2096">
        <w:t>Die Neugestaltung des Volkskundemuseums wird durch das Büro Silberpfeil-Architekten realisiert</w:t>
      </w:r>
      <w:r w:rsidR="00C93194" w:rsidRPr="000E2096">
        <w:t xml:space="preserve">, </w:t>
      </w:r>
      <w:r w:rsidRPr="000E2096">
        <w:t>die Bundesimmobiliengesellschaft</w:t>
      </w:r>
      <w:r w:rsidR="00C93194" w:rsidRPr="000E2096">
        <w:t xml:space="preserve"> (BIG)</w:t>
      </w:r>
      <w:r w:rsidRPr="000E2096">
        <w:t xml:space="preserve"> </w:t>
      </w:r>
      <w:r w:rsidR="00C93194" w:rsidRPr="000E2096">
        <w:t>ist mit dem Bauprojektmanagement beauftragt</w:t>
      </w:r>
      <w:r w:rsidRPr="000E2096">
        <w:t>. Bauherr ist das Bundesministerium für Kunst, Kultur, öffentlichen Dienst und Sport (BMKÖS).</w:t>
      </w:r>
    </w:p>
    <w:p w14:paraId="5DFF8E68" w14:textId="77777777" w:rsidR="005614D8" w:rsidRDefault="005614D8" w:rsidP="00AB4EE0">
      <w:pPr>
        <w:spacing w:after="0" w:line="276" w:lineRule="auto"/>
        <w:rPr>
          <w:b/>
        </w:rPr>
      </w:pPr>
    </w:p>
    <w:p w14:paraId="300708C5" w14:textId="18E83101" w:rsidR="005614D8" w:rsidRPr="005614D8" w:rsidRDefault="005614D8" w:rsidP="00AB4EE0">
      <w:pPr>
        <w:spacing w:after="0" w:line="276" w:lineRule="auto"/>
        <w:rPr>
          <w:b/>
        </w:rPr>
      </w:pPr>
      <w:r>
        <w:rPr>
          <w:b/>
        </w:rPr>
        <w:t>Museumsbetrieb bis Ende September 2024</w:t>
      </w:r>
    </w:p>
    <w:p w14:paraId="1EACB920" w14:textId="0F8CB098" w:rsidR="005614D8" w:rsidRDefault="008652D6" w:rsidP="00AB4EE0">
      <w:pPr>
        <w:spacing w:after="0" w:line="276" w:lineRule="auto"/>
      </w:pPr>
      <w:r>
        <w:t xml:space="preserve">Vor </w:t>
      </w:r>
      <w:r w:rsidR="00AD75FD">
        <w:t>dem Beginn der Bauarbeiten</w:t>
      </w:r>
      <w:r w:rsidR="005614D8">
        <w:t xml:space="preserve"> </w:t>
      </w:r>
      <w:r w:rsidR="00C93194">
        <w:t>finden</w:t>
      </w:r>
      <w:r w:rsidR="009277AD">
        <w:t xml:space="preserve"> noch einmal zahlreiche Veranstaltungen und </w:t>
      </w:r>
      <w:r w:rsidR="008B4874">
        <w:t>Führungen</w:t>
      </w:r>
      <w:r w:rsidR="00C93194">
        <w:t xml:space="preserve"> statt</w:t>
      </w:r>
      <w:r w:rsidR="00403720">
        <w:t xml:space="preserve">. </w:t>
      </w:r>
      <w:r w:rsidR="00AD75FD">
        <w:t xml:space="preserve">Der </w:t>
      </w:r>
      <w:r w:rsidR="00403720">
        <w:t>Eintritt</w:t>
      </w:r>
      <w:r w:rsidR="00AD75FD">
        <w:t xml:space="preserve"> ist</w:t>
      </w:r>
      <w:r w:rsidR="00403720">
        <w:t xml:space="preserve"> frei, sofern nicht anders angegeben. </w:t>
      </w:r>
      <w:r w:rsidR="009277AD">
        <w:t xml:space="preserve">Museum, </w:t>
      </w:r>
      <w:proofErr w:type="spellStart"/>
      <w:r w:rsidR="009277AD">
        <w:t>SchönDing</w:t>
      </w:r>
      <w:proofErr w:type="spellEnd"/>
      <w:r w:rsidR="009277AD">
        <w:t xml:space="preserve"> Shop und Hildebrandt Café sind bis 29. September geöffnet.</w:t>
      </w:r>
      <w:r w:rsidR="00F50438">
        <w:t xml:space="preserve"> Im Oktober sind vereinzelt der Innenhof sowie der ehemalige Luftschutzbunker im Schönbornpark im Rahmen von Events zugänglich.</w:t>
      </w:r>
      <w:r w:rsidR="009277AD">
        <w:t xml:space="preserve"> </w:t>
      </w:r>
    </w:p>
    <w:p w14:paraId="6A793C3C" w14:textId="77777777" w:rsidR="00403720" w:rsidRDefault="00403720" w:rsidP="00AB4EE0">
      <w:pPr>
        <w:spacing w:after="0" w:line="276" w:lineRule="auto"/>
      </w:pPr>
    </w:p>
    <w:p w14:paraId="2764922C" w14:textId="1826D997" w:rsidR="00403720" w:rsidRDefault="00403720" w:rsidP="00403720">
      <w:pPr>
        <w:spacing w:after="0" w:line="276" w:lineRule="auto"/>
      </w:pPr>
      <w:r w:rsidRPr="00377BC4">
        <w:t xml:space="preserve">- </w:t>
      </w:r>
      <w:r>
        <w:t>1</w:t>
      </w:r>
      <w:r w:rsidR="00F91212">
        <w:t>8</w:t>
      </w:r>
      <w:r>
        <w:t xml:space="preserve">.9. 18-20 Uhr: Präsentation der </w:t>
      </w:r>
      <w:r w:rsidR="000E2096">
        <w:t xml:space="preserve">Pläne zur </w:t>
      </w:r>
      <w:r w:rsidR="00771BAC">
        <w:t>S</w:t>
      </w:r>
      <w:r w:rsidR="000E2096">
        <w:t>anierung</w:t>
      </w:r>
      <w:r>
        <w:t xml:space="preserve"> für </w:t>
      </w:r>
      <w:proofErr w:type="spellStart"/>
      <w:r>
        <w:t>Anrainer:innen</w:t>
      </w:r>
      <w:proofErr w:type="spellEnd"/>
      <w:r>
        <w:t xml:space="preserve"> und Interessierte</w:t>
      </w:r>
      <w:r w:rsidR="008C6D92">
        <w:t>;</w:t>
      </w:r>
      <w:r>
        <w:t xml:space="preserve"> Museums- un</w:t>
      </w:r>
      <w:r w:rsidR="00B536D8">
        <w:t xml:space="preserve">d </w:t>
      </w:r>
      <w:proofErr w:type="spellStart"/>
      <w:r w:rsidR="00B536D8">
        <w:t>Bau-Expert:innen</w:t>
      </w:r>
      <w:proofErr w:type="spellEnd"/>
      <w:r w:rsidR="00B536D8">
        <w:t xml:space="preserve"> sind in der PLANSCHAU</w:t>
      </w:r>
      <w:r>
        <w:t xml:space="preserve"> anwesend und beantworten individuelle Fragen</w:t>
      </w:r>
      <w:r w:rsidR="008C6D92">
        <w:t xml:space="preserve"> </w:t>
      </w:r>
    </w:p>
    <w:p w14:paraId="67F222DA" w14:textId="0B796607" w:rsidR="00403720" w:rsidRPr="00377BC4" w:rsidRDefault="00403720" w:rsidP="00403720">
      <w:pPr>
        <w:spacing w:after="0" w:line="276" w:lineRule="auto"/>
      </w:pPr>
      <w:r>
        <w:t xml:space="preserve">- </w:t>
      </w:r>
      <w:r w:rsidR="00A61C49">
        <w:t xml:space="preserve">18.9. bis </w:t>
      </w:r>
      <w:r w:rsidR="00112A18">
        <w:t>25</w:t>
      </w:r>
      <w:r w:rsidRPr="00377BC4">
        <w:t xml:space="preserve">.9. </w:t>
      </w:r>
      <w:r w:rsidR="00B536D8">
        <w:t>PLANSCHAU</w:t>
      </w:r>
      <w:r w:rsidRPr="00377BC4">
        <w:t xml:space="preserve"> </w:t>
      </w:r>
      <w:r w:rsidR="008C6D92">
        <w:t>während der Museumsöffnungszeiten zu besuchen</w:t>
      </w:r>
    </w:p>
    <w:p w14:paraId="4F2FF716" w14:textId="1DF1C752" w:rsidR="00403720" w:rsidRPr="00377BC4" w:rsidRDefault="008C6D92" w:rsidP="00403720">
      <w:pPr>
        <w:spacing w:after="0" w:line="276" w:lineRule="auto"/>
      </w:pPr>
      <w:r>
        <w:t>-</w:t>
      </w:r>
      <w:r w:rsidR="00403720" w:rsidRPr="00377BC4">
        <w:t xml:space="preserve"> 29.9. Ende Museums</w:t>
      </w:r>
      <w:r>
        <w:t>- und Café</w:t>
      </w:r>
      <w:r w:rsidR="00AD75FD">
        <w:t>b</w:t>
      </w:r>
      <w:r w:rsidR="00403720" w:rsidRPr="00377BC4">
        <w:t>etrieb</w:t>
      </w:r>
    </w:p>
    <w:p w14:paraId="6A6C42CE" w14:textId="2DEADBAB" w:rsidR="00E22A6B" w:rsidRDefault="00A61C49" w:rsidP="00AB4EE0">
      <w:pPr>
        <w:spacing w:after="0" w:line="276" w:lineRule="auto"/>
      </w:pPr>
      <w:r>
        <w:t>- 25.10. und</w:t>
      </w:r>
      <w:r w:rsidR="008C6D92">
        <w:t xml:space="preserve"> </w:t>
      </w:r>
      <w:r w:rsidR="00403720" w:rsidRPr="00377BC4">
        <w:t>26.10. Schlussverkauf</w:t>
      </w:r>
      <w:r w:rsidR="00112A18">
        <w:t>: Alles muss raus!</w:t>
      </w:r>
    </w:p>
    <w:p w14:paraId="564BD1FE" w14:textId="77777777" w:rsidR="00E22A6B" w:rsidRDefault="00E22A6B" w:rsidP="00AB4EE0">
      <w:pPr>
        <w:spacing w:after="0" w:line="276" w:lineRule="auto"/>
      </w:pPr>
    </w:p>
    <w:p w14:paraId="699AB996" w14:textId="38C125E9" w:rsidR="007A768E" w:rsidRPr="005614D8" w:rsidRDefault="00F50438" w:rsidP="00AB4EE0">
      <w:pPr>
        <w:spacing w:after="0" w:line="276" w:lineRule="auto"/>
        <w:rPr>
          <w:b/>
        </w:rPr>
      </w:pPr>
      <w:r>
        <w:rPr>
          <w:b/>
        </w:rPr>
        <w:lastRenderedPageBreak/>
        <w:t xml:space="preserve">Ausblick: </w:t>
      </w:r>
      <w:r w:rsidR="000E2096">
        <w:rPr>
          <w:b/>
        </w:rPr>
        <w:t>VKM</w:t>
      </w:r>
      <w:r w:rsidR="005614D8" w:rsidRPr="005614D8">
        <w:rPr>
          <w:b/>
        </w:rPr>
        <w:t>@OWA</w:t>
      </w:r>
    </w:p>
    <w:p w14:paraId="3214C1C4" w14:textId="52F846F4" w:rsidR="00427F35" w:rsidRDefault="005614D8" w:rsidP="00AB4EE0">
      <w:pPr>
        <w:spacing w:after="0" w:line="276" w:lineRule="auto"/>
      </w:pPr>
      <w:r>
        <w:t xml:space="preserve">Während </w:t>
      </w:r>
      <w:r w:rsidR="008652D6">
        <w:t>der baustellenbedingten Schließung des Hauses</w:t>
      </w:r>
      <w:r>
        <w:t xml:space="preserve"> in der Laudongasse verlegt das Volkskundemuseum Wien seine Aktivitäten ans Otto</w:t>
      </w:r>
      <w:r w:rsidR="00C80537">
        <w:t xml:space="preserve"> </w:t>
      </w:r>
      <w:r>
        <w:t>Wagner</w:t>
      </w:r>
      <w:r w:rsidR="00C80537">
        <w:t xml:space="preserve"> </w:t>
      </w:r>
      <w:r>
        <w:t>Areal</w:t>
      </w:r>
      <w:r w:rsidR="000E2096">
        <w:t xml:space="preserve"> (OWA)</w:t>
      </w:r>
      <w:r>
        <w:t>. Im Pavillon 1 auf der Baumgartner Höhe stehen ab Oktober 2024 Räumlichkeiten für Büros zur Verfügung. Ab Frühjahr 2025 sind Veranstaltungen im Rahmen eines inhaltlichen Programms geplant.</w:t>
      </w:r>
    </w:p>
    <w:p w14:paraId="734244D1" w14:textId="77777777" w:rsidR="005614D8" w:rsidRDefault="005614D8" w:rsidP="00AB4EE0">
      <w:pPr>
        <w:spacing w:after="0" w:line="276" w:lineRule="auto"/>
      </w:pPr>
    </w:p>
    <w:p w14:paraId="72AE1ACF" w14:textId="77777777" w:rsidR="00C8332F" w:rsidRDefault="00C8332F">
      <w:pPr>
        <w:rPr>
          <w:rStyle w:val="Hyperlink"/>
          <w:rFonts w:cstheme="minorHAnsi"/>
        </w:rPr>
      </w:pPr>
    </w:p>
    <w:p w14:paraId="34A715F6" w14:textId="77777777" w:rsidR="00BE2648" w:rsidRPr="00120BDD" w:rsidRDefault="00BE2648" w:rsidP="00BE2648">
      <w:pPr>
        <w:spacing w:after="0" w:line="276" w:lineRule="auto"/>
        <w:rPr>
          <w:rFonts w:cstheme="minorHAnsi"/>
          <w:b/>
          <w:sz w:val="32"/>
          <w:szCs w:val="32"/>
        </w:rPr>
      </w:pPr>
      <w:r w:rsidRPr="00120BDD">
        <w:rPr>
          <w:rFonts w:cstheme="minorHAnsi"/>
          <w:b/>
          <w:sz w:val="32"/>
          <w:szCs w:val="32"/>
        </w:rPr>
        <w:t>Sanierung des Gartenpalais Schönborn / Volkskundemuseum Wien</w:t>
      </w:r>
    </w:p>
    <w:p w14:paraId="09023EF6" w14:textId="77777777" w:rsidR="00BE2648" w:rsidRDefault="00BE2648" w:rsidP="00BE2648">
      <w:pPr>
        <w:spacing w:after="0" w:line="276" w:lineRule="auto"/>
        <w:rPr>
          <w:rFonts w:cstheme="minorHAnsi"/>
          <w:b/>
        </w:rPr>
      </w:pPr>
    </w:p>
    <w:p w14:paraId="36360682" w14:textId="77777777" w:rsidR="00BE2648" w:rsidRPr="003411E6" w:rsidRDefault="00BE2648" w:rsidP="00BE2648">
      <w:pPr>
        <w:spacing w:after="0" w:line="276" w:lineRule="auto"/>
        <w:rPr>
          <w:rFonts w:cstheme="minorHAnsi"/>
          <w:b/>
        </w:rPr>
      </w:pPr>
      <w:r w:rsidRPr="003411E6">
        <w:rPr>
          <w:rFonts w:cstheme="minorHAnsi"/>
          <w:b/>
        </w:rPr>
        <w:t>Projektbeteiligte</w:t>
      </w:r>
    </w:p>
    <w:p w14:paraId="51A48A55" w14:textId="47DDBBA9" w:rsidR="00BE2648" w:rsidRPr="00A40B28" w:rsidRDefault="00BE2648" w:rsidP="00BE2648">
      <w:pPr>
        <w:spacing w:after="0" w:line="276" w:lineRule="auto"/>
        <w:rPr>
          <w:rFonts w:cstheme="minorHAnsi"/>
        </w:rPr>
      </w:pPr>
      <w:r w:rsidRPr="003411E6">
        <w:rPr>
          <w:rFonts w:cstheme="minorHAnsi"/>
          <w:u w:val="single"/>
        </w:rPr>
        <w:t>Bauherr:</w:t>
      </w:r>
      <w:r w:rsidRPr="00A40B28">
        <w:rPr>
          <w:rFonts w:cstheme="minorHAnsi"/>
        </w:rPr>
        <w:t xml:space="preserve"> Bundesministerium für Kunst, Kultur, öffentlicher Dienst und Sport</w:t>
      </w:r>
    </w:p>
    <w:p w14:paraId="305BC84E" w14:textId="0CF90037" w:rsidR="00BE2648" w:rsidRPr="00A40B28" w:rsidRDefault="00BE2648" w:rsidP="00BE2648">
      <w:pPr>
        <w:spacing w:after="0" w:line="276" w:lineRule="auto"/>
        <w:rPr>
          <w:rFonts w:cstheme="minorHAnsi"/>
        </w:rPr>
      </w:pPr>
      <w:r w:rsidRPr="003411E6">
        <w:rPr>
          <w:rFonts w:cstheme="minorHAnsi"/>
          <w:u w:val="single"/>
        </w:rPr>
        <w:t>Bauprojektmanagement:</w:t>
      </w:r>
      <w:r w:rsidRPr="00A40B28">
        <w:rPr>
          <w:rFonts w:cstheme="minorHAnsi"/>
        </w:rPr>
        <w:t xml:space="preserve"> Bundesimmobiliengesellschaft </w:t>
      </w:r>
      <w:proofErr w:type="spellStart"/>
      <w:r w:rsidRPr="00A40B28">
        <w:rPr>
          <w:rFonts w:cstheme="minorHAnsi"/>
        </w:rPr>
        <w:t>m.b.H</w:t>
      </w:r>
      <w:proofErr w:type="spellEnd"/>
      <w:r w:rsidRPr="00A40B28">
        <w:rPr>
          <w:rFonts w:cstheme="minorHAnsi"/>
        </w:rPr>
        <w:t>.</w:t>
      </w:r>
    </w:p>
    <w:p w14:paraId="4C20219E" w14:textId="4789F38E" w:rsidR="00BE2648" w:rsidRPr="00A40B28" w:rsidRDefault="00AD75FD" w:rsidP="00BE2648">
      <w:pPr>
        <w:spacing w:after="0" w:line="276" w:lineRule="auto"/>
        <w:rPr>
          <w:rFonts w:cstheme="minorHAnsi"/>
        </w:rPr>
      </w:pPr>
      <w:r>
        <w:rPr>
          <w:rFonts w:cstheme="minorHAnsi"/>
          <w:u w:val="single"/>
        </w:rPr>
        <w:t>Generalplanung und Architektur</w:t>
      </w:r>
      <w:r w:rsidR="00BE2648" w:rsidRPr="003411E6">
        <w:rPr>
          <w:rFonts w:cstheme="minorHAnsi"/>
          <w:u w:val="single"/>
        </w:rPr>
        <w:t>:</w:t>
      </w:r>
      <w:r w:rsidR="00BE2648" w:rsidRPr="00A40B28">
        <w:rPr>
          <w:rFonts w:cstheme="minorHAnsi"/>
        </w:rPr>
        <w:t xml:space="preserve"> Silberpfeil-Architekten ZT GmbH</w:t>
      </w:r>
    </w:p>
    <w:p w14:paraId="07B6769B" w14:textId="1251638F" w:rsidR="00BE2648" w:rsidRPr="00A40B28" w:rsidRDefault="00AD75FD" w:rsidP="00BE2648">
      <w:pPr>
        <w:spacing w:after="0" w:line="276" w:lineRule="auto"/>
        <w:rPr>
          <w:rFonts w:cstheme="minorHAnsi"/>
        </w:rPr>
      </w:pPr>
      <w:r>
        <w:rPr>
          <w:rFonts w:cstheme="minorHAnsi"/>
          <w:u w:val="single"/>
        </w:rPr>
        <w:t>Fachplanung für HKLS/E, Statik, Bauphysik, Brandschutz und Kostenmanagement</w:t>
      </w:r>
      <w:r w:rsidR="00BE2648" w:rsidRPr="003411E6">
        <w:rPr>
          <w:rFonts w:cstheme="minorHAnsi"/>
          <w:u w:val="single"/>
        </w:rPr>
        <w:t>:</w:t>
      </w:r>
      <w:r w:rsidR="00BE2648" w:rsidRPr="00A40B28">
        <w:rPr>
          <w:rFonts w:cstheme="minorHAnsi"/>
        </w:rPr>
        <w:t xml:space="preserve"> VASKO+PARTNER</w:t>
      </w:r>
    </w:p>
    <w:p w14:paraId="7DF0C15E" w14:textId="22D0108D" w:rsidR="00BE2648" w:rsidRDefault="00BE2648" w:rsidP="00BE2648">
      <w:pPr>
        <w:spacing w:after="0" w:line="276" w:lineRule="auto"/>
        <w:rPr>
          <w:rFonts w:cstheme="minorHAnsi"/>
        </w:rPr>
      </w:pPr>
      <w:r w:rsidRPr="003411E6">
        <w:rPr>
          <w:rFonts w:cstheme="minorHAnsi"/>
          <w:u w:val="single"/>
        </w:rPr>
        <w:t>Nutzer:</w:t>
      </w:r>
      <w:r w:rsidRPr="00A40B28">
        <w:rPr>
          <w:rFonts w:cstheme="minorHAnsi"/>
        </w:rPr>
        <w:t xml:space="preserve"> Volkskundemuseum Wien</w:t>
      </w:r>
    </w:p>
    <w:p w14:paraId="183721AC" w14:textId="77777777" w:rsidR="00BE2648" w:rsidRPr="00A40B28" w:rsidRDefault="00BE2648" w:rsidP="00BE2648">
      <w:pPr>
        <w:spacing w:after="0" w:line="276" w:lineRule="auto"/>
        <w:rPr>
          <w:rFonts w:cstheme="minorHAnsi"/>
        </w:rPr>
      </w:pPr>
    </w:p>
    <w:p w14:paraId="161373F7" w14:textId="77777777" w:rsidR="00BE2648" w:rsidRPr="003411E6" w:rsidRDefault="00BE2648" w:rsidP="00BE2648">
      <w:pPr>
        <w:spacing w:after="0" w:line="276" w:lineRule="auto"/>
        <w:rPr>
          <w:rFonts w:cstheme="minorHAnsi"/>
          <w:b/>
        </w:rPr>
      </w:pPr>
      <w:r w:rsidRPr="003411E6">
        <w:rPr>
          <w:rFonts w:cstheme="minorHAnsi"/>
          <w:b/>
        </w:rPr>
        <w:t>Finanzierung</w:t>
      </w:r>
    </w:p>
    <w:p w14:paraId="03549237" w14:textId="77777777" w:rsidR="00BE2648" w:rsidRPr="00A40B28" w:rsidRDefault="00BE2648" w:rsidP="00BE2648">
      <w:pPr>
        <w:spacing w:after="0" w:line="276" w:lineRule="auto"/>
        <w:rPr>
          <w:rFonts w:cstheme="minorHAnsi"/>
        </w:rPr>
      </w:pPr>
      <w:r w:rsidRPr="00A40B28">
        <w:rPr>
          <w:rFonts w:cstheme="minorHAnsi"/>
        </w:rPr>
        <w:t xml:space="preserve">European Recovery and </w:t>
      </w:r>
      <w:proofErr w:type="spellStart"/>
      <w:r w:rsidRPr="00A40B28">
        <w:rPr>
          <w:rFonts w:cstheme="minorHAnsi"/>
        </w:rPr>
        <w:t>Resilience</w:t>
      </w:r>
      <w:proofErr w:type="spellEnd"/>
      <w:r w:rsidRPr="00A40B28">
        <w:rPr>
          <w:rFonts w:cstheme="minorHAnsi"/>
        </w:rPr>
        <w:t xml:space="preserve"> Facility (RRF): 25 Mio. Euro</w:t>
      </w:r>
    </w:p>
    <w:p w14:paraId="5E7A0665" w14:textId="77777777" w:rsidR="00BE2648" w:rsidRPr="00A40B28" w:rsidRDefault="00BE2648" w:rsidP="00BE2648">
      <w:pPr>
        <w:spacing w:after="0" w:line="276" w:lineRule="auto"/>
        <w:rPr>
          <w:rFonts w:cstheme="minorHAnsi"/>
        </w:rPr>
      </w:pPr>
      <w:r w:rsidRPr="00A40B28">
        <w:rPr>
          <w:rFonts w:cstheme="minorHAnsi"/>
        </w:rPr>
        <w:t>Nationale Mittel: 2,5 Mio. Euro</w:t>
      </w:r>
    </w:p>
    <w:p w14:paraId="0A54364D" w14:textId="77777777" w:rsidR="00BE2648" w:rsidRPr="00A40B28" w:rsidRDefault="00BE2648" w:rsidP="00BE2648">
      <w:pPr>
        <w:spacing w:after="0" w:line="276" w:lineRule="auto"/>
        <w:rPr>
          <w:rFonts w:cstheme="minorHAnsi"/>
        </w:rPr>
      </w:pPr>
    </w:p>
    <w:p w14:paraId="5BB3D7C7" w14:textId="77777777" w:rsidR="00BE2648" w:rsidRPr="003411E6" w:rsidRDefault="00BE2648" w:rsidP="00BE2648">
      <w:pPr>
        <w:spacing w:after="0" w:line="276" w:lineRule="auto"/>
        <w:rPr>
          <w:rFonts w:cstheme="minorHAnsi"/>
          <w:b/>
        </w:rPr>
      </w:pPr>
      <w:r w:rsidRPr="003411E6">
        <w:rPr>
          <w:rFonts w:cstheme="minorHAnsi"/>
          <w:b/>
        </w:rPr>
        <w:t xml:space="preserve">Fakten und ausgewählte Maßnahmen der </w:t>
      </w:r>
      <w:r>
        <w:rPr>
          <w:rFonts w:cstheme="minorHAnsi"/>
          <w:b/>
        </w:rPr>
        <w:t>S</w:t>
      </w:r>
      <w:r w:rsidRPr="003411E6">
        <w:rPr>
          <w:rFonts w:cstheme="minorHAnsi"/>
          <w:b/>
        </w:rPr>
        <w:t>anierung</w:t>
      </w:r>
    </w:p>
    <w:p w14:paraId="1D69C2CA" w14:textId="77777777" w:rsidR="00BE2648" w:rsidRPr="00120BDD" w:rsidRDefault="00BE2648" w:rsidP="00BE2648">
      <w:pPr>
        <w:pStyle w:val="Listenabsatz"/>
        <w:numPr>
          <w:ilvl w:val="0"/>
          <w:numId w:val="2"/>
        </w:numPr>
        <w:spacing w:after="0" w:line="276" w:lineRule="auto"/>
        <w:rPr>
          <w:rFonts w:cstheme="minorHAnsi"/>
        </w:rPr>
      </w:pPr>
      <w:r w:rsidRPr="00120BDD">
        <w:rPr>
          <w:rFonts w:cstheme="minorHAnsi"/>
        </w:rPr>
        <w:t>Neues Raumfunktionsprogramm mit Erweiterung der öffentlichen Ausstellungsflächen von ca. 510 m² im Vergleich zum Bestand</w:t>
      </w:r>
    </w:p>
    <w:p w14:paraId="7D627C85" w14:textId="77777777" w:rsidR="00BE2648" w:rsidRPr="00120BDD" w:rsidRDefault="00BE2648" w:rsidP="00BE2648">
      <w:pPr>
        <w:pStyle w:val="Listenabsatz"/>
        <w:numPr>
          <w:ilvl w:val="0"/>
          <w:numId w:val="2"/>
        </w:numPr>
        <w:spacing w:after="0" w:line="276" w:lineRule="auto"/>
        <w:rPr>
          <w:rFonts w:cstheme="minorHAnsi"/>
        </w:rPr>
      </w:pPr>
      <w:r w:rsidRPr="00120BDD">
        <w:rPr>
          <w:rFonts w:cstheme="minorHAnsi"/>
        </w:rPr>
        <w:t>Einhaltung der ÖNORM EN 16893 „Erhaltung des kulturellen Erbes – Festlegungen für Standort, Errichtung und Änderung von Gebäuden oder Räumlichkeiten für die Lagerung oder Nutzung von Sammlungen des kulturellen Erbes“</w:t>
      </w:r>
    </w:p>
    <w:p w14:paraId="465002E9" w14:textId="77777777" w:rsidR="00BE2648" w:rsidRPr="00120BDD" w:rsidRDefault="00BE2648" w:rsidP="00BE2648">
      <w:pPr>
        <w:pStyle w:val="Listenabsatz"/>
        <w:numPr>
          <w:ilvl w:val="0"/>
          <w:numId w:val="2"/>
        </w:numPr>
        <w:spacing w:after="0" w:line="276" w:lineRule="auto"/>
        <w:rPr>
          <w:rFonts w:cstheme="minorHAnsi"/>
        </w:rPr>
      </w:pPr>
      <w:r w:rsidRPr="00120BDD">
        <w:rPr>
          <w:rFonts w:cstheme="minorHAnsi"/>
        </w:rPr>
        <w:t>Implementierung des erweiterten Klimakorridors bei der Museumsklimatisierung</w:t>
      </w:r>
    </w:p>
    <w:p w14:paraId="068C8395" w14:textId="77777777" w:rsidR="00BE2648" w:rsidRPr="00120BDD" w:rsidRDefault="00BE2648" w:rsidP="00BE2648">
      <w:pPr>
        <w:pStyle w:val="Listenabsatz"/>
        <w:numPr>
          <w:ilvl w:val="0"/>
          <w:numId w:val="2"/>
        </w:numPr>
        <w:spacing w:after="0" w:line="276" w:lineRule="auto"/>
        <w:rPr>
          <w:rFonts w:cstheme="minorHAnsi"/>
        </w:rPr>
      </w:pPr>
      <w:r w:rsidRPr="00120BDD">
        <w:rPr>
          <w:rFonts w:cstheme="minorHAnsi"/>
        </w:rPr>
        <w:t xml:space="preserve">Einhaltung der baukulturellen Leitlinien des Bundes </w:t>
      </w:r>
    </w:p>
    <w:p w14:paraId="57A0A3EC" w14:textId="77777777" w:rsidR="00BE2648" w:rsidRPr="00120BDD" w:rsidRDefault="00BE2648" w:rsidP="00BE2648">
      <w:pPr>
        <w:pStyle w:val="Listenabsatz"/>
        <w:numPr>
          <w:ilvl w:val="0"/>
          <w:numId w:val="2"/>
        </w:numPr>
        <w:spacing w:after="0" w:line="276" w:lineRule="auto"/>
        <w:rPr>
          <w:rFonts w:cstheme="minorHAnsi"/>
        </w:rPr>
      </w:pPr>
      <w:r w:rsidRPr="00120BDD">
        <w:rPr>
          <w:rFonts w:cstheme="minorHAnsi"/>
        </w:rPr>
        <w:t>Einhaltung der EU-Taxonomie-Verordnung Nr. 2020/852 vom 18</w:t>
      </w:r>
      <w:r>
        <w:rPr>
          <w:rFonts w:cstheme="minorHAnsi"/>
        </w:rPr>
        <w:t>.</w:t>
      </w:r>
      <w:r w:rsidRPr="00120BDD">
        <w:rPr>
          <w:rFonts w:cstheme="minorHAnsi"/>
        </w:rPr>
        <w:t xml:space="preserve"> Juni 2020</w:t>
      </w:r>
    </w:p>
    <w:p w14:paraId="48BD88CC" w14:textId="77777777" w:rsidR="00BE2648" w:rsidRPr="00120BDD" w:rsidRDefault="00BE2648" w:rsidP="00BE2648">
      <w:pPr>
        <w:pStyle w:val="Listenabsatz"/>
        <w:numPr>
          <w:ilvl w:val="0"/>
          <w:numId w:val="2"/>
        </w:numPr>
        <w:spacing w:after="0" w:line="276" w:lineRule="auto"/>
        <w:rPr>
          <w:rFonts w:cstheme="minorHAnsi"/>
        </w:rPr>
      </w:pPr>
      <w:r w:rsidRPr="00120BDD">
        <w:rPr>
          <w:rFonts w:cstheme="minorHAnsi"/>
        </w:rPr>
        <w:t>Berücksichtigung des Aktionsplans für eine nachhaltige öffentliche Beschaffung (</w:t>
      </w:r>
      <w:proofErr w:type="spellStart"/>
      <w:r w:rsidRPr="00120BDD">
        <w:rPr>
          <w:rFonts w:cstheme="minorHAnsi"/>
        </w:rPr>
        <w:t>naBe</w:t>
      </w:r>
      <w:proofErr w:type="spellEnd"/>
      <w:r w:rsidRPr="00120BDD">
        <w:rPr>
          <w:rFonts w:cstheme="minorHAnsi"/>
        </w:rPr>
        <w:t xml:space="preserve">)  </w:t>
      </w:r>
    </w:p>
    <w:p w14:paraId="2A35E1D0" w14:textId="77777777" w:rsidR="00BE2648" w:rsidRPr="00120BDD" w:rsidRDefault="00BE2648" w:rsidP="00BE2648">
      <w:pPr>
        <w:pStyle w:val="Listenabsatz"/>
        <w:numPr>
          <w:ilvl w:val="0"/>
          <w:numId w:val="2"/>
        </w:numPr>
        <w:spacing w:after="0" w:line="276" w:lineRule="auto"/>
        <w:rPr>
          <w:rFonts w:cstheme="minorHAnsi"/>
        </w:rPr>
      </w:pPr>
      <w:r w:rsidRPr="00120BDD">
        <w:rPr>
          <w:rFonts w:cstheme="minorHAnsi"/>
        </w:rPr>
        <w:t>Gebäudestandard klimaaktiv Silber im Denkmalschutz</w:t>
      </w:r>
    </w:p>
    <w:p w14:paraId="7024AB05" w14:textId="77777777" w:rsidR="00BE2648" w:rsidRPr="00120BDD" w:rsidRDefault="00BE2648" w:rsidP="00BE2648">
      <w:pPr>
        <w:pStyle w:val="Listenabsatz"/>
        <w:numPr>
          <w:ilvl w:val="0"/>
          <w:numId w:val="2"/>
        </w:numPr>
        <w:spacing w:after="0" w:line="276" w:lineRule="auto"/>
        <w:rPr>
          <w:rFonts w:cstheme="minorHAnsi"/>
        </w:rPr>
      </w:pPr>
      <w:r w:rsidRPr="00120BDD">
        <w:rPr>
          <w:rFonts w:cstheme="minorHAnsi"/>
        </w:rPr>
        <w:t xml:space="preserve">Neue reversiblen Luft-Wasser Wärmepumpe für den nachhaltigen Ausstieg aus Erdgas </w:t>
      </w:r>
    </w:p>
    <w:p w14:paraId="49C1E370" w14:textId="77777777" w:rsidR="00BE2648" w:rsidRPr="00120BDD" w:rsidRDefault="00BE2648" w:rsidP="00BE2648">
      <w:pPr>
        <w:pStyle w:val="Listenabsatz"/>
        <w:numPr>
          <w:ilvl w:val="0"/>
          <w:numId w:val="2"/>
        </w:numPr>
        <w:spacing w:after="0" w:line="276" w:lineRule="auto"/>
        <w:rPr>
          <w:rFonts w:cstheme="minorHAnsi"/>
        </w:rPr>
      </w:pPr>
      <w:r w:rsidRPr="00120BDD">
        <w:rPr>
          <w:rFonts w:cstheme="minorHAnsi"/>
        </w:rPr>
        <w:t>Mauerwerkstrockenlegung und Abdichtung des Keller- und Erdgeschosses</w:t>
      </w:r>
    </w:p>
    <w:p w14:paraId="2E3F2D02" w14:textId="77777777" w:rsidR="00BE2648" w:rsidRPr="00120BDD" w:rsidRDefault="00BE2648" w:rsidP="00BE2648">
      <w:pPr>
        <w:pStyle w:val="Listenabsatz"/>
        <w:numPr>
          <w:ilvl w:val="0"/>
          <w:numId w:val="2"/>
        </w:numPr>
        <w:spacing w:after="0" w:line="276" w:lineRule="auto"/>
        <w:rPr>
          <w:rFonts w:cstheme="minorHAnsi"/>
        </w:rPr>
      </w:pPr>
      <w:r w:rsidRPr="00120BDD">
        <w:rPr>
          <w:rFonts w:cstheme="minorHAnsi"/>
        </w:rPr>
        <w:t xml:space="preserve">Errichtung von zwei neuen Stiegenhäuser für die vertikale Erschließung </w:t>
      </w:r>
    </w:p>
    <w:p w14:paraId="48AE8017" w14:textId="77777777" w:rsidR="00BE2648" w:rsidRPr="00120BDD" w:rsidRDefault="00BE2648" w:rsidP="00BE2648">
      <w:pPr>
        <w:pStyle w:val="Listenabsatz"/>
        <w:numPr>
          <w:ilvl w:val="0"/>
          <w:numId w:val="2"/>
        </w:numPr>
        <w:spacing w:after="0" w:line="276" w:lineRule="auto"/>
        <w:rPr>
          <w:rFonts w:cstheme="minorHAnsi"/>
        </w:rPr>
      </w:pPr>
      <w:r w:rsidRPr="00120BDD">
        <w:rPr>
          <w:rFonts w:cstheme="minorHAnsi"/>
        </w:rPr>
        <w:t>Barrierefreie vertikale Erschließung mittels Personenaufzug</w:t>
      </w:r>
    </w:p>
    <w:p w14:paraId="6974CE71" w14:textId="77777777" w:rsidR="00BE2648" w:rsidRPr="00120BDD" w:rsidRDefault="00BE2648" w:rsidP="00BE2648">
      <w:pPr>
        <w:pStyle w:val="Listenabsatz"/>
        <w:numPr>
          <w:ilvl w:val="0"/>
          <w:numId w:val="2"/>
        </w:numPr>
        <w:spacing w:after="0" w:line="276" w:lineRule="auto"/>
        <w:rPr>
          <w:rFonts w:cstheme="minorHAnsi"/>
        </w:rPr>
      </w:pPr>
      <w:r w:rsidRPr="00120BDD">
        <w:rPr>
          <w:rFonts w:cstheme="minorHAnsi"/>
        </w:rPr>
        <w:t>Sanierung der Dachhaut und teilw.  statische Ertüchtigung der Dachkonstruktion</w:t>
      </w:r>
    </w:p>
    <w:p w14:paraId="4120A7F5" w14:textId="77777777" w:rsidR="00BE2648" w:rsidRPr="00120BDD" w:rsidRDefault="00BE2648" w:rsidP="00BE2648">
      <w:pPr>
        <w:pStyle w:val="Listenabsatz"/>
        <w:numPr>
          <w:ilvl w:val="0"/>
          <w:numId w:val="2"/>
        </w:numPr>
        <w:spacing w:after="0" w:line="276" w:lineRule="auto"/>
        <w:rPr>
          <w:rFonts w:cstheme="minorHAnsi"/>
        </w:rPr>
      </w:pPr>
      <w:r w:rsidRPr="00120BDD">
        <w:rPr>
          <w:rFonts w:cstheme="minorHAnsi"/>
        </w:rPr>
        <w:t xml:space="preserve">Erneuerung des Brandschutzes </w:t>
      </w:r>
    </w:p>
    <w:p w14:paraId="1CD832DB" w14:textId="77777777" w:rsidR="00BE2648" w:rsidRPr="00120BDD" w:rsidRDefault="00BE2648" w:rsidP="00BE2648">
      <w:pPr>
        <w:pStyle w:val="Listenabsatz"/>
        <w:numPr>
          <w:ilvl w:val="0"/>
          <w:numId w:val="2"/>
        </w:numPr>
        <w:spacing w:after="0" w:line="276" w:lineRule="auto"/>
        <w:rPr>
          <w:rFonts w:cstheme="minorHAnsi"/>
        </w:rPr>
      </w:pPr>
      <w:r w:rsidRPr="00120BDD">
        <w:rPr>
          <w:rFonts w:cstheme="minorHAnsi"/>
        </w:rPr>
        <w:t xml:space="preserve">Erneuerung der Haustechnik </w:t>
      </w:r>
    </w:p>
    <w:p w14:paraId="2D23AEA9" w14:textId="77777777" w:rsidR="00BE2648" w:rsidRPr="00120BDD" w:rsidRDefault="00BE2648" w:rsidP="00BE2648">
      <w:pPr>
        <w:pStyle w:val="Listenabsatz"/>
        <w:numPr>
          <w:ilvl w:val="0"/>
          <w:numId w:val="2"/>
        </w:numPr>
        <w:spacing w:after="0" w:line="276" w:lineRule="auto"/>
        <w:rPr>
          <w:rFonts w:cstheme="minorHAnsi"/>
        </w:rPr>
      </w:pPr>
      <w:r w:rsidRPr="00120BDD">
        <w:rPr>
          <w:rFonts w:cstheme="minorHAnsi"/>
        </w:rPr>
        <w:t>Sanierung von 125 Fenstern inkl. neuer Isolierglasscheiben und UV-Schutz</w:t>
      </w:r>
    </w:p>
    <w:p w14:paraId="4CF05E96" w14:textId="77777777" w:rsidR="00BE2648" w:rsidRPr="00120BDD" w:rsidRDefault="00BE2648" w:rsidP="00BE2648">
      <w:pPr>
        <w:pStyle w:val="Listenabsatz"/>
        <w:numPr>
          <w:ilvl w:val="0"/>
          <w:numId w:val="2"/>
        </w:numPr>
        <w:spacing w:after="0" w:line="276" w:lineRule="auto"/>
        <w:rPr>
          <w:rFonts w:cstheme="minorHAnsi"/>
        </w:rPr>
      </w:pPr>
      <w:r w:rsidRPr="00120BDD">
        <w:rPr>
          <w:rFonts w:cstheme="minorHAnsi"/>
        </w:rPr>
        <w:t xml:space="preserve">Oberflächensanierungen und Restaurierungen in Abstimmung mit dem Bundesdenkmalamt </w:t>
      </w:r>
    </w:p>
    <w:p w14:paraId="3C698E7D" w14:textId="77777777" w:rsidR="00BE2648" w:rsidRPr="00A40B28" w:rsidRDefault="00BE2648" w:rsidP="00BE2648">
      <w:pPr>
        <w:spacing w:after="0" w:line="276" w:lineRule="auto"/>
        <w:rPr>
          <w:rFonts w:cstheme="minorHAnsi"/>
        </w:rPr>
      </w:pPr>
    </w:p>
    <w:p w14:paraId="1C476EB6" w14:textId="77777777" w:rsidR="00C8332F" w:rsidRDefault="00C8332F" w:rsidP="00BE2648">
      <w:pPr>
        <w:spacing w:after="0" w:line="276" w:lineRule="auto"/>
        <w:rPr>
          <w:rFonts w:cstheme="minorHAnsi"/>
          <w:b/>
        </w:rPr>
      </w:pPr>
    </w:p>
    <w:p w14:paraId="7B6F0B2A" w14:textId="77777777" w:rsidR="00C8332F" w:rsidRDefault="00C8332F" w:rsidP="00BE2648">
      <w:pPr>
        <w:spacing w:after="0" w:line="276" w:lineRule="auto"/>
        <w:rPr>
          <w:rFonts w:cstheme="minorHAnsi"/>
          <w:b/>
        </w:rPr>
      </w:pPr>
    </w:p>
    <w:p w14:paraId="388C1DC3" w14:textId="77777777" w:rsidR="00BE2648" w:rsidRPr="00120BDD" w:rsidRDefault="00BE2648" w:rsidP="00BE2648">
      <w:pPr>
        <w:spacing w:after="0" w:line="276" w:lineRule="auto"/>
        <w:rPr>
          <w:rFonts w:cstheme="minorHAnsi"/>
          <w:b/>
        </w:rPr>
      </w:pPr>
      <w:r w:rsidRPr="00120BDD">
        <w:rPr>
          <w:rFonts w:cstheme="minorHAnsi"/>
          <w:b/>
        </w:rPr>
        <w:lastRenderedPageBreak/>
        <w:t xml:space="preserve">Zeitplan </w:t>
      </w:r>
    </w:p>
    <w:p w14:paraId="725E9F33" w14:textId="77777777" w:rsidR="00BE2648" w:rsidRPr="00120BDD" w:rsidRDefault="00BE2648" w:rsidP="00BE2648">
      <w:pPr>
        <w:spacing w:after="0" w:line="276" w:lineRule="auto"/>
        <w:rPr>
          <w:rFonts w:cstheme="minorHAnsi"/>
          <w:u w:val="single"/>
        </w:rPr>
      </w:pPr>
      <w:r w:rsidRPr="00120BDD">
        <w:rPr>
          <w:rFonts w:cstheme="minorHAnsi"/>
          <w:u w:val="single"/>
        </w:rPr>
        <w:t xml:space="preserve">Planerfindungsphase </w:t>
      </w:r>
    </w:p>
    <w:p w14:paraId="330E4DCE" w14:textId="77777777" w:rsidR="00BE2648" w:rsidRPr="00A40B28" w:rsidRDefault="00BE2648" w:rsidP="00BE2648">
      <w:pPr>
        <w:spacing w:after="0" w:line="276" w:lineRule="auto"/>
        <w:rPr>
          <w:rFonts w:cstheme="minorHAnsi"/>
        </w:rPr>
      </w:pPr>
      <w:r w:rsidRPr="00A40B28">
        <w:rPr>
          <w:rFonts w:cstheme="minorHAnsi"/>
        </w:rPr>
        <w:t>Jun 2023</w:t>
      </w:r>
      <w:r w:rsidRPr="00A40B28">
        <w:rPr>
          <w:rFonts w:cstheme="minorHAnsi"/>
        </w:rPr>
        <w:tab/>
        <w:t xml:space="preserve">Ausschreibung der mehrstufigen EU-weitem Generalplanerfindung </w:t>
      </w:r>
    </w:p>
    <w:p w14:paraId="46CBAF6D" w14:textId="267A0C44" w:rsidR="00BE2648" w:rsidRPr="00A40B28" w:rsidRDefault="00BE2648" w:rsidP="00BE2648">
      <w:pPr>
        <w:spacing w:after="0" w:line="276" w:lineRule="auto"/>
        <w:rPr>
          <w:rFonts w:cstheme="minorHAnsi"/>
        </w:rPr>
      </w:pPr>
      <w:r w:rsidRPr="00A40B28">
        <w:rPr>
          <w:rFonts w:cstheme="minorHAnsi"/>
        </w:rPr>
        <w:t>Juli 2023</w:t>
      </w:r>
      <w:r w:rsidRPr="00A40B28">
        <w:rPr>
          <w:rFonts w:cstheme="minorHAnsi"/>
        </w:rPr>
        <w:tab/>
        <w:t xml:space="preserve">Kommissionsitzung </w:t>
      </w:r>
      <w:r w:rsidR="00C8332F">
        <w:rPr>
          <w:rFonts w:cstheme="minorHAnsi"/>
        </w:rPr>
        <w:t>–</w:t>
      </w:r>
      <w:r w:rsidRPr="00A40B28">
        <w:rPr>
          <w:rFonts w:cstheme="minorHAnsi"/>
        </w:rPr>
        <w:t xml:space="preserve"> 1. Stufe der Generalplanerfindung</w:t>
      </w:r>
    </w:p>
    <w:p w14:paraId="0F15CF67" w14:textId="638C798C" w:rsidR="00BE2648" w:rsidRPr="00A40B28" w:rsidRDefault="00BE2648" w:rsidP="00BE2648">
      <w:pPr>
        <w:spacing w:after="0" w:line="276" w:lineRule="auto"/>
        <w:rPr>
          <w:rFonts w:cstheme="minorHAnsi"/>
        </w:rPr>
      </w:pPr>
      <w:r w:rsidRPr="00A40B28">
        <w:rPr>
          <w:rFonts w:cstheme="minorHAnsi"/>
        </w:rPr>
        <w:t>Aug 2023</w:t>
      </w:r>
      <w:r w:rsidRPr="00A40B28">
        <w:rPr>
          <w:rFonts w:cstheme="minorHAnsi"/>
        </w:rPr>
        <w:tab/>
        <w:t xml:space="preserve">Kommissionsitzung </w:t>
      </w:r>
      <w:r w:rsidR="00C8332F">
        <w:rPr>
          <w:rFonts w:cstheme="minorHAnsi"/>
        </w:rPr>
        <w:t>–</w:t>
      </w:r>
      <w:r w:rsidRPr="00A40B28">
        <w:rPr>
          <w:rFonts w:cstheme="minorHAnsi"/>
        </w:rPr>
        <w:t xml:space="preserve"> 2. Stufe der Generalplanerfindung </w:t>
      </w:r>
    </w:p>
    <w:p w14:paraId="52C25DFC" w14:textId="77777777" w:rsidR="00BE2648" w:rsidRPr="00A40B28" w:rsidRDefault="00BE2648" w:rsidP="00BE2648">
      <w:pPr>
        <w:spacing w:after="0" w:line="276" w:lineRule="auto"/>
        <w:rPr>
          <w:rFonts w:cstheme="minorHAnsi"/>
        </w:rPr>
      </w:pPr>
      <w:r w:rsidRPr="00A40B28">
        <w:rPr>
          <w:rFonts w:cstheme="minorHAnsi"/>
        </w:rPr>
        <w:t>Dez 2023</w:t>
      </w:r>
      <w:r w:rsidRPr="00A40B28">
        <w:rPr>
          <w:rFonts w:cstheme="minorHAnsi"/>
        </w:rPr>
        <w:tab/>
        <w:t xml:space="preserve">Generalplaner-Vergabe  </w:t>
      </w:r>
    </w:p>
    <w:p w14:paraId="059C75E6" w14:textId="77777777" w:rsidR="00BE2648" w:rsidRPr="00A40B28" w:rsidRDefault="00BE2648" w:rsidP="00BE2648">
      <w:pPr>
        <w:spacing w:after="0" w:line="276" w:lineRule="auto"/>
        <w:rPr>
          <w:rFonts w:cstheme="minorHAnsi"/>
        </w:rPr>
      </w:pPr>
    </w:p>
    <w:p w14:paraId="5E63BADD" w14:textId="77777777" w:rsidR="00BE2648" w:rsidRPr="00120BDD" w:rsidRDefault="00BE2648" w:rsidP="00BE2648">
      <w:pPr>
        <w:spacing w:after="0" w:line="276" w:lineRule="auto"/>
        <w:rPr>
          <w:rFonts w:cstheme="minorHAnsi"/>
          <w:u w:val="single"/>
        </w:rPr>
      </w:pPr>
      <w:r w:rsidRPr="00120BDD">
        <w:rPr>
          <w:rFonts w:cstheme="minorHAnsi"/>
          <w:u w:val="single"/>
        </w:rPr>
        <w:t xml:space="preserve">Planungsphase </w:t>
      </w:r>
    </w:p>
    <w:p w14:paraId="3304A6F9" w14:textId="77777777" w:rsidR="00BE2648" w:rsidRPr="00A40B28" w:rsidRDefault="00BE2648" w:rsidP="00BE2648">
      <w:pPr>
        <w:spacing w:after="0" w:line="276" w:lineRule="auto"/>
        <w:rPr>
          <w:rFonts w:cstheme="minorHAnsi"/>
        </w:rPr>
      </w:pPr>
      <w:proofErr w:type="spellStart"/>
      <w:r w:rsidRPr="00A40B28">
        <w:rPr>
          <w:rFonts w:cstheme="minorHAnsi"/>
        </w:rPr>
        <w:t>Jän</w:t>
      </w:r>
      <w:proofErr w:type="spellEnd"/>
      <w:r w:rsidRPr="00A40B28">
        <w:rPr>
          <w:rFonts w:cstheme="minorHAnsi"/>
        </w:rPr>
        <w:t xml:space="preserve"> 2024</w:t>
      </w:r>
      <w:r w:rsidRPr="00A40B28">
        <w:rPr>
          <w:rFonts w:cstheme="minorHAnsi"/>
        </w:rPr>
        <w:tab/>
        <w:t xml:space="preserve">Planungsbeginn </w:t>
      </w:r>
    </w:p>
    <w:p w14:paraId="54866D81" w14:textId="77777777" w:rsidR="00BE2648" w:rsidRPr="00A40B28" w:rsidRDefault="00BE2648" w:rsidP="00BE2648">
      <w:pPr>
        <w:spacing w:after="0" w:line="276" w:lineRule="auto"/>
        <w:rPr>
          <w:rFonts w:cstheme="minorHAnsi"/>
        </w:rPr>
      </w:pPr>
      <w:proofErr w:type="spellStart"/>
      <w:r w:rsidRPr="00A40B28">
        <w:rPr>
          <w:rFonts w:cstheme="minorHAnsi"/>
        </w:rPr>
        <w:t>Mrz</w:t>
      </w:r>
      <w:proofErr w:type="spellEnd"/>
      <w:r w:rsidRPr="00A40B28">
        <w:rPr>
          <w:rFonts w:cstheme="minorHAnsi"/>
        </w:rPr>
        <w:t xml:space="preserve"> 2024</w:t>
      </w:r>
      <w:r w:rsidRPr="00A40B28">
        <w:rPr>
          <w:rFonts w:cstheme="minorHAnsi"/>
        </w:rPr>
        <w:tab/>
        <w:t xml:space="preserve">Ende – Vorentwurfsplanung </w:t>
      </w:r>
    </w:p>
    <w:p w14:paraId="4423DFE7" w14:textId="77777777" w:rsidR="00BE2648" w:rsidRPr="00A40B28" w:rsidRDefault="00BE2648" w:rsidP="00BE2648">
      <w:pPr>
        <w:spacing w:after="0" w:line="276" w:lineRule="auto"/>
        <w:rPr>
          <w:rFonts w:cstheme="minorHAnsi"/>
        </w:rPr>
      </w:pPr>
      <w:r w:rsidRPr="00A40B28">
        <w:rPr>
          <w:rFonts w:cstheme="minorHAnsi"/>
        </w:rPr>
        <w:t>Jun 2024</w:t>
      </w:r>
      <w:r w:rsidRPr="00A40B28">
        <w:rPr>
          <w:rFonts w:cstheme="minorHAnsi"/>
        </w:rPr>
        <w:tab/>
        <w:t>Ende – Entwurfsplanung</w:t>
      </w:r>
    </w:p>
    <w:p w14:paraId="2F518C4B" w14:textId="77777777" w:rsidR="00BE2648" w:rsidRPr="00A40B28" w:rsidRDefault="00BE2648" w:rsidP="00BE2648">
      <w:pPr>
        <w:spacing w:after="0" w:line="276" w:lineRule="auto"/>
        <w:rPr>
          <w:rFonts w:cstheme="minorHAnsi"/>
        </w:rPr>
      </w:pPr>
      <w:r w:rsidRPr="00A40B28">
        <w:rPr>
          <w:rFonts w:cstheme="minorHAnsi"/>
        </w:rPr>
        <w:t>Sept 2024</w:t>
      </w:r>
      <w:r w:rsidRPr="00A40B28">
        <w:rPr>
          <w:rFonts w:cstheme="minorHAnsi"/>
        </w:rPr>
        <w:tab/>
        <w:t xml:space="preserve">Behördliche Bau-Einreichung </w:t>
      </w:r>
    </w:p>
    <w:p w14:paraId="667FD7E2" w14:textId="77777777" w:rsidR="00BE2648" w:rsidRPr="00A40B28" w:rsidRDefault="00BE2648" w:rsidP="00BE2648">
      <w:pPr>
        <w:spacing w:after="0" w:line="276" w:lineRule="auto"/>
        <w:rPr>
          <w:rFonts w:cstheme="minorHAnsi"/>
        </w:rPr>
      </w:pPr>
      <w:r w:rsidRPr="00A40B28">
        <w:rPr>
          <w:rFonts w:cstheme="minorHAnsi"/>
        </w:rPr>
        <w:t>Okt 2024</w:t>
      </w:r>
      <w:r w:rsidRPr="00A40B28">
        <w:rPr>
          <w:rFonts w:cstheme="minorHAnsi"/>
        </w:rPr>
        <w:tab/>
        <w:t>Behördliche Haustechnik-Einreichung</w:t>
      </w:r>
    </w:p>
    <w:p w14:paraId="5189F39C" w14:textId="77777777" w:rsidR="00BE2648" w:rsidRPr="00A40B28" w:rsidRDefault="00BE2648" w:rsidP="00BE2648">
      <w:pPr>
        <w:spacing w:after="0" w:line="276" w:lineRule="auto"/>
        <w:rPr>
          <w:rFonts w:cstheme="minorHAnsi"/>
        </w:rPr>
      </w:pPr>
    </w:p>
    <w:p w14:paraId="345380D6" w14:textId="77777777" w:rsidR="00BE2648" w:rsidRPr="00120BDD" w:rsidRDefault="00BE2648" w:rsidP="00BE2648">
      <w:pPr>
        <w:spacing w:after="0" w:line="276" w:lineRule="auto"/>
        <w:rPr>
          <w:rFonts w:cstheme="minorHAnsi"/>
          <w:u w:val="single"/>
        </w:rPr>
      </w:pPr>
      <w:r w:rsidRPr="00120BDD">
        <w:rPr>
          <w:rFonts w:cstheme="minorHAnsi"/>
          <w:u w:val="single"/>
        </w:rPr>
        <w:t xml:space="preserve">Absiedelung </w:t>
      </w:r>
    </w:p>
    <w:p w14:paraId="0282716E" w14:textId="6F40FE8B" w:rsidR="00BE2648" w:rsidRPr="00A40B28" w:rsidRDefault="00DE78F6" w:rsidP="00BE2648">
      <w:pPr>
        <w:spacing w:after="0" w:line="276" w:lineRule="auto"/>
        <w:rPr>
          <w:rFonts w:cstheme="minorHAnsi"/>
        </w:rPr>
      </w:pPr>
      <w:r>
        <w:rPr>
          <w:rFonts w:cstheme="minorHAnsi"/>
        </w:rPr>
        <w:t>Okt</w:t>
      </w:r>
      <w:bookmarkStart w:id="0" w:name="_GoBack"/>
      <w:bookmarkEnd w:id="0"/>
      <w:r w:rsidR="00BE2648" w:rsidRPr="00A40B28">
        <w:rPr>
          <w:rFonts w:cstheme="minorHAnsi"/>
        </w:rPr>
        <w:t xml:space="preserve"> 2024</w:t>
      </w:r>
      <w:r w:rsidR="00BE2648" w:rsidRPr="00A40B28">
        <w:rPr>
          <w:rFonts w:cstheme="minorHAnsi"/>
        </w:rPr>
        <w:tab/>
        <w:t>Beginn der Absiedelung Museum und Café</w:t>
      </w:r>
    </w:p>
    <w:p w14:paraId="61463AB6" w14:textId="77777777" w:rsidR="00BE2648" w:rsidRPr="00A40B28" w:rsidRDefault="00BE2648" w:rsidP="00BE2648">
      <w:pPr>
        <w:spacing w:after="0" w:line="276" w:lineRule="auto"/>
        <w:rPr>
          <w:rFonts w:cstheme="minorHAnsi"/>
        </w:rPr>
      </w:pPr>
    </w:p>
    <w:p w14:paraId="5E474956" w14:textId="77777777" w:rsidR="00BE2648" w:rsidRPr="00120BDD" w:rsidRDefault="00BE2648" w:rsidP="00BE2648">
      <w:pPr>
        <w:spacing w:after="0" w:line="276" w:lineRule="auto"/>
        <w:rPr>
          <w:rFonts w:cstheme="minorHAnsi"/>
          <w:u w:val="single"/>
        </w:rPr>
      </w:pPr>
      <w:r w:rsidRPr="00120BDD">
        <w:rPr>
          <w:rFonts w:cstheme="minorHAnsi"/>
          <w:u w:val="single"/>
        </w:rPr>
        <w:t xml:space="preserve">Bauausführung </w:t>
      </w:r>
    </w:p>
    <w:p w14:paraId="6FD54454" w14:textId="77777777" w:rsidR="00BE2648" w:rsidRPr="00A40B28" w:rsidRDefault="00BE2648" w:rsidP="00BE2648">
      <w:pPr>
        <w:spacing w:after="0" w:line="276" w:lineRule="auto"/>
        <w:rPr>
          <w:rFonts w:cstheme="minorHAnsi"/>
        </w:rPr>
      </w:pPr>
      <w:proofErr w:type="spellStart"/>
      <w:r w:rsidRPr="00A40B28">
        <w:rPr>
          <w:rFonts w:cstheme="minorHAnsi"/>
        </w:rPr>
        <w:t>Jän</w:t>
      </w:r>
      <w:proofErr w:type="spellEnd"/>
      <w:r w:rsidRPr="00A40B28">
        <w:rPr>
          <w:rFonts w:cstheme="minorHAnsi"/>
        </w:rPr>
        <w:t xml:space="preserve"> 2025</w:t>
      </w:r>
      <w:r w:rsidRPr="00A40B28">
        <w:rPr>
          <w:rFonts w:cstheme="minorHAnsi"/>
        </w:rPr>
        <w:tab/>
        <w:t xml:space="preserve">Beginn der vorgezogenen Baumaßnahmen </w:t>
      </w:r>
    </w:p>
    <w:p w14:paraId="63AB2D6B" w14:textId="77777777" w:rsidR="00BE2648" w:rsidRPr="00A40B28" w:rsidRDefault="00BE2648" w:rsidP="00BE2648">
      <w:pPr>
        <w:spacing w:after="0" w:line="276" w:lineRule="auto"/>
        <w:ind w:left="708" w:firstLine="708"/>
        <w:rPr>
          <w:rFonts w:cstheme="minorHAnsi"/>
        </w:rPr>
      </w:pPr>
      <w:r w:rsidRPr="00A40B28">
        <w:rPr>
          <w:rFonts w:cstheme="minorHAnsi"/>
        </w:rPr>
        <w:t xml:space="preserve">Mauerwerkstrockenlegung inkl. leichter Abbrucharbeiten </w:t>
      </w:r>
    </w:p>
    <w:p w14:paraId="38FA5915" w14:textId="77777777" w:rsidR="00BE2648" w:rsidRPr="00A40B28" w:rsidRDefault="00BE2648" w:rsidP="00BE2648">
      <w:pPr>
        <w:spacing w:after="0" w:line="276" w:lineRule="auto"/>
        <w:rPr>
          <w:rFonts w:cstheme="minorHAnsi"/>
        </w:rPr>
      </w:pPr>
      <w:r w:rsidRPr="00A40B28">
        <w:rPr>
          <w:rFonts w:cstheme="minorHAnsi"/>
        </w:rPr>
        <w:t>Feb 2025</w:t>
      </w:r>
      <w:r w:rsidRPr="00A40B28">
        <w:rPr>
          <w:rFonts w:cstheme="minorHAnsi"/>
        </w:rPr>
        <w:tab/>
        <w:t xml:space="preserve">Beginn der vorgezogenen Baumaßnahmen </w:t>
      </w:r>
    </w:p>
    <w:p w14:paraId="77385417" w14:textId="77777777" w:rsidR="00BE2648" w:rsidRPr="00A40B28" w:rsidRDefault="00BE2648" w:rsidP="00BE2648">
      <w:pPr>
        <w:spacing w:after="0" w:line="276" w:lineRule="auto"/>
        <w:ind w:left="708" w:firstLine="708"/>
        <w:rPr>
          <w:rFonts w:cstheme="minorHAnsi"/>
        </w:rPr>
      </w:pPr>
      <w:r w:rsidRPr="00A40B28">
        <w:rPr>
          <w:rFonts w:cstheme="minorHAnsi"/>
        </w:rPr>
        <w:t>Fassaden- und Fenstersanierung</w:t>
      </w:r>
    </w:p>
    <w:p w14:paraId="46FEF1EA" w14:textId="77777777" w:rsidR="00BE2648" w:rsidRPr="00A40B28" w:rsidRDefault="00BE2648" w:rsidP="00BE2648">
      <w:pPr>
        <w:spacing w:after="0" w:line="276" w:lineRule="auto"/>
        <w:rPr>
          <w:rFonts w:cstheme="minorHAnsi"/>
        </w:rPr>
      </w:pPr>
      <w:r w:rsidRPr="00A40B28">
        <w:rPr>
          <w:rFonts w:cstheme="minorHAnsi"/>
        </w:rPr>
        <w:t>Apr 2025</w:t>
      </w:r>
      <w:r w:rsidRPr="00A40B28">
        <w:rPr>
          <w:rFonts w:cstheme="minorHAnsi"/>
        </w:rPr>
        <w:tab/>
        <w:t xml:space="preserve">Beginn der genehmigungspflichtigen Baumaßnahmen </w:t>
      </w:r>
    </w:p>
    <w:p w14:paraId="3D9365B7" w14:textId="77777777" w:rsidR="00BE2648" w:rsidRPr="00A40B28" w:rsidRDefault="00BE2648" w:rsidP="00BE2648">
      <w:pPr>
        <w:spacing w:after="0" w:line="276" w:lineRule="auto"/>
        <w:ind w:left="708" w:firstLine="708"/>
        <w:rPr>
          <w:rFonts w:cstheme="minorHAnsi"/>
        </w:rPr>
      </w:pPr>
      <w:r w:rsidRPr="00A40B28">
        <w:rPr>
          <w:rFonts w:cstheme="minorHAnsi"/>
        </w:rPr>
        <w:t>Rohbau- und Verstärkungsmaßnahmen inkl. TGA und Dachgewerke</w:t>
      </w:r>
    </w:p>
    <w:p w14:paraId="5AB1F0CD" w14:textId="77777777" w:rsidR="00BE2648" w:rsidRPr="00A40B28" w:rsidRDefault="00BE2648" w:rsidP="00BE2648">
      <w:pPr>
        <w:spacing w:after="0" w:line="276" w:lineRule="auto"/>
        <w:rPr>
          <w:rFonts w:cstheme="minorHAnsi"/>
        </w:rPr>
      </w:pPr>
      <w:r w:rsidRPr="00A40B28">
        <w:rPr>
          <w:rFonts w:cstheme="minorHAnsi"/>
        </w:rPr>
        <w:t>Jun 2025</w:t>
      </w:r>
      <w:r w:rsidRPr="00A40B28">
        <w:rPr>
          <w:rFonts w:cstheme="minorHAnsi"/>
        </w:rPr>
        <w:tab/>
        <w:t>Beginn Ausbauarbeiten für den Museums- und Ausstellungsbetrieb</w:t>
      </w:r>
    </w:p>
    <w:p w14:paraId="776FC1B6" w14:textId="77777777" w:rsidR="00BE2648" w:rsidRPr="00A40B28" w:rsidRDefault="00BE2648" w:rsidP="00BE2648">
      <w:pPr>
        <w:spacing w:after="0" w:line="276" w:lineRule="auto"/>
        <w:rPr>
          <w:rFonts w:cstheme="minorHAnsi"/>
        </w:rPr>
      </w:pPr>
      <w:r w:rsidRPr="00A40B28">
        <w:rPr>
          <w:rFonts w:cstheme="minorHAnsi"/>
        </w:rPr>
        <w:t>Dez 2025</w:t>
      </w:r>
      <w:r w:rsidRPr="00A40B28">
        <w:rPr>
          <w:rFonts w:cstheme="minorHAnsi"/>
        </w:rPr>
        <w:tab/>
        <w:t>Beginn Außenanlagen für den Museums- und Ausstellungsbetrieb</w:t>
      </w:r>
    </w:p>
    <w:p w14:paraId="156749C6" w14:textId="2317BBB4" w:rsidR="00BE2648" w:rsidRDefault="00BE2648" w:rsidP="00BE2648">
      <w:pPr>
        <w:spacing w:after="0" w:line="276" w:lineRule="auto"/>
        <w:rPr>
          <w:rFonts w:cstheme="minorHAnsi"/>
        </w:rPr>
      </w:pPr>
      <w:r w:rsidRPr="00A40B28">
        <w:rPr>
          <w:rFonts w:cstheme="minorHAnsi"/>
        </w:rPr>
        <w:t>Jun 2026</w:t>
      </w:r>
      <w:r w:rsidRPr="00A40B28">
        <w:rPr>
          <w:rFonts w:cstheme="minorHAnsi"/>
        </w:rPr>
        <w:tab/>
      </w:r>
      <w:r w:rsidR="00C8332F">
        <w:rPr>
          <w:rFonts w:cstheme="minorHAnsi"/>
        </w:rPr>
        <w:t>Wiedereröffnung des Museums</w:t>
      </w:r>
    </w:p>
    <w:p w14:paraId="284C2239" w14:textId="0BC9AF90" w:rsidR="00BE2648" w:rsidRDefault="00BE2648" w:rsidP="00BE2648">
      <w:pPr>
        <w:spacing w:after="0" w:line="276" w:lineRule="auto"/>
        <w:rPr>
          <w:rFonts w:cstheme="minorHAnsi"/>
        </w:rPr>
      </w:pPr>
    </w:p>
    <w:p w14:paraId="48BDC548" w14:textId="6E0C3C4C" w:rsidR="00BE2648" w:rsidRDefault="00BE2648">
      <w:pPr>
        <w:rPr>
          <w:rFonts w:cstheme="minorHAnsi"/>
          <w:b/>
          <w:sz w:val="32"/>
          <w:szCs w:val="32"/>
        </w:rPr>
      </w:pPr>
    </w:p>
    <w:p w14:paraId="73D14184" w14:textId="3685DEB6" w:rsidR="00A40B28" w:rsidRDefault="00A40B28" w:rsidP="00A40B28">
      <w:pPr>
        <w:spacing w:after="0" w:line="276" w:lineRule="auto"/>
        <w:rPr>
          <w:rFonts w:cstheme="minorHAnsi"/>
          <w:b/>
          <w:sz w:val="32"/>
          <w:szCs w:val="32"/>
        </w:rPr>
      </w:pPr>
      <w:r w:rsidRPr="00120BDD">
        <w:rPr>
          <w:rFonts w:cstheme="minorHAnsi"/>
          <w:b/>
          <w:sz w:val="32"/>
          <w:szCs w:val="32"/>
        </w:rPr>
        <w:t>Was wird neu und was bleibt?</w:t>
      </w:r>
    </w:p>
    <w:p w14:paraId="247D3040" w14:textId="77777777" w:rsidR="00120BDD" w:rsidRPr="00120BDD" w:rsidRDefault="00120BDD" w:rsidP="00A40B28">
      <w:pPr>
        <w:spacing w:after="0" w:line="276" w:lineRule="auto"/>
        <w:rPr>
          <w:rFonts w:cstheme="minorHAnsi"/>
          <w:b/>
          <w:sz w:val="32"/>
          <w:szCs w:val="32"/>
        </w:rPr>
      </w:pPr>
    </w:p>
    <w:p w14:paraId="4B2516F2" w14:textId="1A014C2C" w:rsidR="00A40B28" w:rsidRPr="00A40B28" w:rsidRDefault="00A40B28" w:rsidP="00A40B28">
      <w:pPr>
        <w:pStyle w:val="Listenabsatz"/>
        <w:numPr>
          <w:ilvl w:val="0"/>
          <w:numId w:val="1"/>
        </w:numPr>
        <w:spacing w:after="0" w:line="276" w:lineRule="auto"/>
        <w:rPr>
          <w:rFonts w:cstheme="minorHAnsi"/>
        </w:rPr>
      </w:pPr>
      <w:r w:rsidRPr="00A40B28">
        <w:rPr>
          <w:rFonts w:cstheme="minorHAnsi"/>
        </w:rPr>
        <w:t xml:space="preserve">Die Sanierung des Gartenpalais Schönborn mit dem Volkskundemuseum Wien beginnt im Jänner 2025 und wird Mitte 2026 für den Museums- und Ausstellungsbetrieb abgeschlossen. </w:t>
      </w:r>
    </w:p>
    <w:p w14:paraId="68EE1562" w14:textId="77777777" w:rsidR="00A40B28" w:rsidRPr="00A40B28" w:rsidRDefault="00A40B28" w:rsidP="00A40B28">
      <w:pPr>
        <w:pStyle w:val="Listenabsatz"/>
        <w:numPr>
          <w:ilvl w:val="0"/>
          <w:numId w:val="1"/>
        </w:numPr>
        <w:spacing w:after="0" w:line="276" w:lineRule="auto"/>
        <w:rPr>
          <w:rFonts w:cstheme="minorHAnsi"/>
        </w:rPr>
      </w:pPr>
      <w:r w:rsidRPr="00A40B28">
        <w:rPr>
          <w:rFonts w:cstheme="minorHAnsi"/>
        </w:rPr>
        <w:t xml:space="preserve">Das Gebäude wird entlang denkmalpflegerischer und behördlicher Normen sowie aktueller, ökologischer Standards ganzheitlich ertüchtigt. </w:t>
      </w:r>
    </w:p>
    <w:p w14:paraId="10B737C8" w14:textId="77777777" w:rsidR="00A40B28" w:rsidRPr="00A40B28" w:rsidRDefault="00A40B28" w:rsidP="00A40B28">
      <w:pPr>
        <w:pStyle w:val="Listenabsatz"/>
        <w:numPr>
          <w:ilvl w:val="0"/>
          <w:numId w:val="1"/>
        </w:numPr>
        <w:spacing w:after="0" w:line="276" w:lineRule="auto"/>
        <w:rPr>
          <w:rFonts w:cstheme="minorHAnsi"/>
        </w:rPr>
      </w:pPr>
      <w:r w:rsidRPr="00A40B28">
        <w:rPr>
          <w:rFonts w:cstheme="minorHAnsi"/>
        </w:rPr>
        <w:t>Die Außenhaut des Bestandes wird umfassend renoviert und erhalten.</w:t>
      </w:r>
    </w:p>
    <w:p w14:paraId="5FE3ABB3" w14:textId="77777777" w:rsidR="00A40B28" w:rsidRPr="00A40B28" w:rsidRDefault="00A40B28" w:rsidP="00A40B28">
      <w:pPr>
        <w:pStyle w:val="Listenabsatz"/>
        <w:numPr>
          <w:ilvl w:val="0"/>
          <w:numId w:val="1"/>
        </w:numPr>
        <w:spacing w:after="0" w:line="276" w:lineRule="auto"/>
        <w:rPr>
          <w:rFonts w:cstheme="minorHAnsi"/>
        </w:rPr>
      </w:pPr>
      <w:r w:rsidRPr="00A40B28">
        <w:rPr>
          <w:rFonts w:cstheme="minorHAnsi"/>
        </w:rPr>
        <w:t xml:space="preserve">Das bauliche und inhaltliche Gesamtkonzept folgt dem Prinzip: </w:t>
      </w:r>
    </w:p>
    <w:p w14:paraId="3C3EED23" w14:textId="77777777" w:rsidR="00A40B28" w:rsidRPr="00A40B28" w:rsidRDefault="00A40B28" w:rsidP="00A40B28">
      <w:pPr>
        <w:pStyle w:val="Listenabsatz"/>
        <w:numPr>
          <w:ilvl w:val="0"/>
          <w:numId w:val="1"/>
        </w:numPr>
        <w:spacing w:after="0" w:line="276" w:lineRule="auto"/>
        <w:rPr>
          <w:rFonts w:cstheme="minorHAnsi"/>
        </w:rPr>
      </w:pPr>
      <w:r w:rsidRPr="00A40B28">
        <w:rPr>
          <w:rFonts w:cstheme="minorHAnsi"/>
        </w:rPr>
        <w:t>maximal öffentlich – minimal intern.</w:t>
      </w:r>
    </w:p>
    <w:p w14:paraId="551C1BE6" w14:textId="77777777" w:rsidR="00A40B28" w:rsidRPr="00A40B28" w:rsidRDefault="00A40B28" w:rsidP="00A40B28">
      <w:pPr>
        <w:pStyle w:val="Listenabsatz"/>
        <w:numPr>
          <w:ilvl w:val="0"/>
          <w:numId w:val="1"/>
        </w:numPr>
        <w:spacing w:after="0" w:line="276" w:lineRule="auto"/>
        <w:rPr>
          <w:rFonts w:cstheme="minorHAnsi"/>
        </w:rPr>
      </w:pPr>
      <w:r w:rsidRPr="00A40B28">
        <w:rPr>
          <w:rFonts w:cstheme="minorHAnsi"/>
        </w:rPr>
        <w:t xml:space="preserve">Der gesamte erste Stock wird Ausstellungs-, Programm- und Veranstaltungsfläche. </w:t>
      </w:r>
    </w:p>
    <w:p w14:paraId="32672BA2" w14:textId="77777777" w:rsidR="00A40B28" w:rsidRPr="00A40B28" w:rsidRDefault="00A40B28" w:rsidP="00A40B28">
      <w:pPr>
        <w:pStyle w:val="Listenabsatz"/>
        <w:numPr>
          <w:ilvl w:val="0"/>
          <w:numId w:val="1"/>
        </w:numPr>
        <w:spacing w:after="0" w:line="276" w:lineRule="auto"/>
        <w:rPr>
          <w:rFonts w:cstheme="minorHAnsi"/>
        </w:rPr>
      </w:pPr>
      <w:r w:rsidRPr="00A40B28">
        <w:rPr>
          <w:rFonts w:cstheme="minorHAnsi"/>
        </w:rPr>
        <w:t xml:space="preserve">Weiters stehen Ateliers, Studien- und </w:t>
      </w:r>
      <w:proofErr w:type="spellStart"/>
      <w:r w:rsidRPr="00A40B28">
        <w:rPr>
          <w:rFonts w:cstheme="minorHAnsi"/>
        </w:rPr>
        <w:t>Workshopräume</w:t>
      </w:r>
      <w:proofErr w:type="spellEnd"/>
      <w:r w:rsidRPr="00A40B28">
        <w:rPr>
          <w:rFonts w:cstheme="minorHAnsi"/>
        </w:rPr>
        <w:t xml:space="preserve"> zur Verfügung. </w:t>
      </w:r>
    </w:p>
    <w:p w14:paraId="3B01C0F7" w14:textId="77777777" w:rsidR="00A40B28" w:rsidRPr="00A40B28" w:rsidRDefault="00A40B28" w:rsidP="00A40B28">
      <w:pPr>
        <w:pStyle w:val="Listenabsatz"/>
        <w:numPr>
          <w:ilvl w:val="0"/>
          <w:numId w:val="1"/>
        </w:numPr>
        <w:spacing w:after="0" w:line="276" w:lineRule="auto"/>
        <w:rPr>
          <w:rFonts w:cstheme="minorHAnsi"/>
        </w:rPr>
      </w:pPr>
      <w:r w:rsidRPr="00A40B28">
        <w:rPr>
          <w:rFonts w:cstheme="minorHAnsi"/>
        </w:rPr>
        <w:t xml:space="preserve">Der Hof mit seinen umliegenden Räumen wird im Rahmen der Museumsprogrammierung der öffentlichen Nutzung mit einem postmigrantischen Schwerpunkt zugeführt. </w:t>
      </w:r>
    </w:p>
    <w:p w14:paraId="4D5498C6" w14:textId="77777777" w:rsidR="00A40B28" w:rsidRDefault="00A40B28" w:rsidP="00A40B28">
      <w:pPr>
        <w:pStyle w:val="Listenabsatz"/>
        <w:numPr>
          <w:ilvl w:val="0"/>
          <w:numId w:val="1"/>
        </w:numPr>
        <w:spacing w:after="0" w:line="276" w:lineRule="auto"/>
        <w:rPr>
          <w:rFonts w:cstheme="minorHAnsi"/>
        </w:rPr>
      </w:pPr>
      <w:r w:rsidRPr="00A40B28">
        <w:rPr>
          <w:rFonts w:cstheme="minorHAnsi"/>
        </w:rPr>
        <w:t>Die Museumsvermittlung erhält ebenerdig zentral gelegene Räume.</w:t>
      </w:r>
    </w:p>
    <w:p w14:paraId="54D12239" w14:textId="761ACBCE" w:rsidR="00C8332F" w:rsidRPr="00A40B28" w:rsidRDefault="00C8332F" w:rsidP="00A40B28">
      <w:pPr>
        <w:pStyle w:val="Listenabsatz"/>
        <w:numPr>
          <w:ilvl w:val="0"/>
          <w:numId w:val="1"/>
        </w:numPr>
        <w:spacing w:after="0" w:line="276" w:lineRule="auto"/>
        <w:rPr>
          <w:rFonts w:cstheme="minorHAnsi"/>
        </w:rPr>
      </w:pPr>
      <w:r>
        <w:rPr>
          <w:rFonts w:cstheme="minorHAnsi"/>
        </w:rPr>
        <w:lastRenderedPageBreak/>
        <w:t>Die Gastronomie wird erweitert.</w:t>
      </w:r>
    </w:p>
    <w:p w14:paraId="4175C3FD" w14:textId="77777777" w:rsidR="00A40B28" w:rsidRPr="00A40B28" w:rsidRDefault="00A40B28" w:rsidP="00A40B28">
      <w:pPr>
        <w:pStyle w:val="Listenabsatz"/>
        <w:numPr>
          <w:ilvl w:val="0"/>
          <w:numId w:val="1"/>
        </w:numPr>
        <w:spacing w:after="0" w:line="276" w:lineRule="auto"/>
        <w:rPr>
          <w:rFonts w:cstheme="minorHAnsi"/>
        </w:rPr>
      </w:pPr>
      <w:r w:rsidRPr="00A40B28">
        <w:rPr>
          <w:rFonts w:cstheme="minorHAnsi"/>
        </w:rPr>
        <w:t xml:space="preserve">Neue vertikale Erschließungen sorgen für barrierefreie Zugänglichkeit und für eine unabhängige Bespielung einzelner Räume. </w:t>
      </w:r>
    </w:p>
    <w:p w14:paraId="5DEC9581" w14:textId="6EBAA82B" w:rsidR="00A40B28" w:rsidRPr="00A40B28" w:rsidRDefault="00C8332F" w:rsidP="00A40B28">
      <w:pPr>
        <w:pStyle w:val="Listenabsatz"/>
        <w:numPr>
          <w:ilvl w:val="0"/>
          <w:numId w:val="1"/>
        </w:numPr>
        <w:spacing w:after="0" w:line="276" w:lineRule="auto"/>
        <w:rPr>
          <w:rFonts w:cstheme="minorHAnsi"/>
        </w:rPr>
      </w:pPr>
      <w:r>
        <w:rPr>
          <w:rFonts w:cstheme="minorHAnsi"/>
        </w:rPr>
        <w:t>Es werden neue Sanitärräumlichkeiten geschaffen</w:t>
      </w:r>
      <w:r w:rsidR="00A40B28" w:rsidRPr="00A40B28">
        <w:rPr>
          <w:rFonts w:cstheme="minorHAnsi"/>
        </w:rPr>
        <w:t xml:space="preserve">. </w:t>
      </w:r>
    </w:p>
    <w:p w14:paraId="58305279" w14:textId="77777777" w:rsidR="00A40B28" w:rsidRPr="00A40B28" w:rsidRDefault="00A40B28" w:rsidP="00A40B28">
      <w:pPr>
        <w:pStyle w:val="Listenabsatz"/>
        <w:numPr>
          <w:ilvl w:val="0"/>
          <w:numId w:val="1"/>
        </w:numPr>
        <w:spacing w:after="0" w:line="276" w:lineRule="auto"/>
        <w:rPr>
          <w:rFonts w:cstheme="minorHAnsi"/>
        </w:rPr>
      </w:pPr>
      <w:r w:rsidRPr="00A40B28">
        <w:rPr>
          <w:rFonts w:cstheme="minorHAnsi"/>
        </w:rPr>
        <w:t>Die Büros sind im Erdgeschoß unmittelbar an den öffentlichen Verkehrsflächen kompakt verortet.</w:t>
      </w:r>
    </w:p>
    <w:p w14:paraId="50D8D947" w14:textId="77777777" w:rsidR="00A40B28" w:rsidRPr="00A40B28" w:rsidRDefault="00A40B28" w:rsidP="00A40B28">
      <w:pPr>
        <w:pStyle w:val="Listenabsatz"/>
        <w:numPr>
          <w:ilvl w:val="0"/>
          <w:numId w:val="1"/>
        </w:numPr>
        <w:spacing w:after="0" w:line="276" w:lineRule="auto"/>
        <w:rPr>
          <w:rFonts w:cstheme="minorHAnsi"/>
        </w:rPr>
      </w:pPr>
      <w:r w:rsidRPr="00A40B28">
        <w:rPr>
          <w:rFonts w:cstheme="minorHAnsi"/>
        </w:rPr>
        <w:t xml:space="preserve">Die Eingangserschließung im Erdgeschoß wird offener und lädt zum Verweilen ein. </w:t>
      </w:r>
    </w:p>
    <w:p w14:paraId="2A145328" w14:textId="77777777" w:rsidR="00A40B28" w:rsidRPr="00A40B28" w:rsidRDefault="00A40B28" w:rsidP="00A40B28">
      <w:pPr>
        <w:pStyle w:val="Listenabsatz"/>
        <w:numPr>
          <w:ilvl w:val="0"/>
          <w:numId w:val="1"/>
        </w:numPr>
        <w:spacing w:after="0" w:line="276" w:lineRule="auto"/>
        <w:rPr>
          <w:rFonts w:cstheme="minorHAnsi"/>
        </w:rPr>
      </w:pPr>
      <w:r w:rsidRPr="00A40B28">
        <w:rPr>
          <w:rFonts w:cstheme="minorHAnsi"/>
        </w:rPr>
        <w:t>Der Durchgang Laudongasse – Schönbornpark bleibt erhalten und wird ebenfalls barrierefrei gestaltet.</w:t>
      </w:r>
    </w:p>
    <w:p w14:paraId="68C7019E" w14:textId="77777777" w:rsidR="00A40B28" w:rsidRPr="00A40B28" w:rsidRDefault="00A40B28" w:rsidP="00A40B28">
      <w:pPr>
        <w:pStyle w:val="Listenabsatz"/>
        <w:numPr>
          <w:ilvl w:val="0"/>
          <w:numId w:val="1"/>
        </w:numPr>
        <w:spacing w:after="0" w:line="276" w:lineRule="auto"/>
        <w:rPr>
          <w:rFonts w:cstheme="minorHAnsi"/>
        </w:rPr>
      </w:pPr>
      <w:r w:rsidRPr="00A40B28">
        <w:rPr>
          <w:rFonts w:cstheme="minorHAnsi"/>
        </w:rPr>
        <w:t>Die konsumfreien Zonen im Gebäude und im Garten werden erweitert.</w:t>
      </w:r>
    </w:p>
    <w:p w14:paraId="53BD9A2F" w14:textId="488B496C" w:rsidR="00A40B28" w:rsidRPr="00120BDD" w:rsidRDefault="00A40B28" w:rsidP="00A40B28">
      <w:pPr>
        <w:pStyle w:val="Listenabsatz"/>
        <w:numPr>
          <w:ilvl w:val="0"/>
          <w:numId w:val="1"/>
        </w:numPr>
        <w:spacing w:after="0" w:line="276" w:lineRule="auto"/>
        <w:rPr>
          <w:rFonts w:cstheme="minorHAnsi"/>
        </w:rPr>
      </w:pPr>
      <w:r w:rsidRPr="00A40B28">
        <w:rPr>
          <w:rFonts w:cstheme="minorHAnsi"/>
        </w:rPr>
        <w:t>Die Platane im Hof wird uns weiterhin Schatten schenken.</w:t>
      </w:r>
    </w:p>
    <w:p w14:paraId="34D9464F" w14:textId="506F8F55" w:rsidR="003411E6" w:rsidRDefault="003411E6" w:rsidP="00A40B28">
      <w:pPr>
        <w:spacing w:after="0" w:line="276" w:lineRule="auto"/>
        <w:rPr>
          <w:rFonts w:cstheme="minorHAnsi"/>
        </w:rPr>
      </w:pPr>
    </w:p>
    <w:p w14:paraId="62DA7FE7" w14:textId="77777777" w:rsidR="00BE2648" w:rsidRPr="00A40B28" w:rsidRDefault="00BE2648" w:rsidP="00A40B28">
      <w:pPr>
        <w:spacing w:after="0" w:line="276" w:lineRule="auto"/>
        <w:rPr>
          <w:rFonts w:cstheme="minorHAnsi"/>
        </w:rPr>
      </w:pPr>
    </w:p>
    <w:p w14:paraId="355756AB" w14:textId="0EE4D897" w:rsidR="00BE2648" w:rsidRPr="00BE2648" w:rsidRDefault="00A40B28" w:rsidP="00A40B28">
      <w:pPr>
        <w:spacing w:after="0" w:line="276" w:lineRule="auto"/>
        <w:rPr>
          <w:rFonts w:cstheme="minorHAnsi"/>
          <w:b/>
          <w:sz w:val="32"/>
          <w:szCs w:val="32"/>
        </w:rPr>
      </w:pPr>
      <w:r w:rsidRPr="00BE2648">
        <w:rPr>
          <w:rFonts w:cstheme="minorHAnsi"/>
          <w:b/>
          <w:sz w:val="32"/>
          <w:szCs w:val="32"/>
        </w:rPr>
        <w:t>Aufenthalt in den Sammlungen</w:t>
      </w:r>
    </w:p>
    <w:p w14:paraId="00A4008A" w14:textId="77777777" w:rsidR="00BE2648" w:rsidRDefault="00BE2648" w:rsidP="00A40B28">
      <w:pPr>
        <w:spacing w:after="0" w:line="276" w:lineRule="auto"/>
        <w:rPr>
          <w:rFonts w:cstheme="minorHAnsi"/>
        </w:rPr>
      </w:pPr>
    </w:p>
    <w:p w14:paraId="2EADFB26" w14:textId="7C55BF97" w:rsidR="00A40B28" w:rsidRPr="00A40B28" w:rsidRDefault="00A40B28" w:rsidP="00A40B28">
      <w:pPr>
        <w:spacing w:after="0" w:line="276" w:lineRule="auto"/>
        <w:rPr>
          <w:rFonts w:cstheme="minorHAnsi"/>
        </w:rPr>
      </w:pPr>
      <w:r w:rsidRPr="00A40B28">
        <w:rPr>
          <w:rFonts w:cstheme="minorHAnsi"/>
        </w:rPr>
        <w:t xml:space="preserve">Wir arbeiten an einem Kultur- und Gesellschaftsmuseum, das sich als Museum des Aufenthalts etablieren will. Das Konzept orientiert sich an internationalen Beispielen aus dem Bereich der öffentlichen Bibliotheken. Die Haltung dieser Bibliotheken drückt sich in Offenheit, breitem Bildungsanspruch, </w:t>
      </w:r>
      <w:proofErr w:type="spellStart"/>
      <w:r w:rsidRPr="00A40B28">
        <w:rPr>
          <w:rFonts w:cstheme="minorHAnsi"/>
        </w:rPr>
        <w:t>Niederschwelligkeit</w:t>
      </w:r>
      <w:proofErr w:type="spellEnd"/>
      <w:r w:rsidRPr="00A40B28">
        <w:rPr>
          <w:rFonts w:cstheme="minorHAnsi"/>
        </w:rPr>
        <w:t>, Versammlungsmöglichkeit und Multimedialität aus.</w:t>
      </w:r>
    </w:p>
    <w:p w14:paraId="6388AD28" w14:textId="77777777" w:rsidR="00A40B28" w:rsidRPr="00A40B28" w:rsidRDefault="00A40B28" w:rsidP="00A40B28">
      <w:pPr>
        <w:spacing w:after="0" w:line="276" w:lineRule="auto"/>
        <w:rPr>
          <w:rFonts w:cstheme="minorHAnsi"/>
        </w:rPr>
      </w:pPr>
      <w:r w:rsidRPr="00A40B28">
        <w:rPr>
          <w:rFonts w:cstheme="minorHAnsi"/>
        </w:rPr>
        <w:t xml:space="preserve">Unsere Vision für eine Sammlungspräsentation vereint Objekte, Fotografie, Grafik, Archiv, Bibliothek, digitale Verknüpfungen und Werkstattapplikationen mit einer kommunikativen Aufenthaltsinfrastruktur. </w:t>
      </w:r>
    </w:p>
    <w:p w14:paraId="0D67B4E5" w14:textId="77777777" w:rsidR="00A40B28" w:rsidRPr="00A40B28" w:rsidRDefault="00A40B28" w:rsidP="00A40B28">
      <w:pPr>
        <w:spacing w:after="0" w:line="276" w:lineRule="auto"/>
        <w:rPr>
          <w:rFonts w:cstheme="minorHAnsi"/>
        </w:rPr>
      </w:pPr>
      <w:r w:rsidRPr="00A40B28">
        <w:rPr>
          <w:rFonts w:cstheme="minorHAnsi"/>
        </w:rPr>
        <w:t xml:space="preserve">Der zentrale Gedanke der Präsentation ist das Sichtbarmachen der Konstruktion von Wissen und ihrer ideologischen Bedingungen durch und über Gesellschaft entlang der Präsentation materieller und immaterieller Kultur. Die Museumsobjekte werden hier als Medien oder </w:t>
      </w:r>
      <w:proofErr w:type="spellStart"/>
      <w:r w:rsidRPr="00C8332F">
        <w:rPr>
          <w:rFonts w:cstheme="minorHAnsi"/>
          <w:i/>
        </w:rPr>
        <w:t>conversation</w:t>
      </w:r>
      <w:proofErr w:type="spellEnd"/>
      <w:r w:rsidRPr="00C8332F">
        <w:rPr>
          <w:rFonts w:cstheme="minorHAnsi"/>
          <w:i/>
        </w:rPr>
        <w:t xml:space="preserve"> </w:t>
      </w:r>
      <w:proofErr w:type="spellStart"/>
      <w:r w:rsidRPr="00C8332F">
        <w:rPr>
          <w:rFonts w:cstheme="minorHAnsi"/>
          <w:i/>
        </w:rPr>
        <w:t>pieces</w:t>
      </w:r>
      <w:proofErr w:type="spellEnd"/>
      <w:r w:rsidRPr="00A40B28">
        <w:rPr>
          <w:rFonts w:cstheme="minorHAnsi"/>
        </w:rPr>
        <w:t xml:space="preserve"> verstanden, die sich dem virtuellen </w:t>
      </w:r>
      <w:proofErr w:type="spellStart"/>
      <w:r w:rsidRPr="00A40B28">
        <w:rPr>
          <w:rFonts w:cstheme="minorHAnsi"/>
        </w:rPr>
        <w:t>Medienstream</w:t>
      </w:r>
      <w:proofErr w:type="spellEnd"/>
      <w:r w:rsidRPr="00A40B28">
        <w:rPr>
          <w:rFonts w:cstheme="minorHAnsi"/>
        </w:rPr>
        <w:t xml:space="preserve"> als Realien im geschützten Raum des Museums entgegenstellen. Das Museum als vertrauensvoller und per se politischer Ort moderiert, vermittelt, provoziert, spekuliert und stellt Fragen.</w:t>
      </w:r>
    </w:p>
    <w:p w14:paraId="4F2E1335" w14:textId="77777777" w:rsidR="003411E6" w:rsidRDefault="003411E6" w:rsidP="00A40B28">
      <w:pPr>
        <w:spacing w:after="0" w:line="276" w:lineRule="auto"/>
        <w:rPr>
          <w:rFonts w:cstheme="minorHAnsi"/>
        </w:rPr>
      </w:pPr>
    </w:p>
    <w:p w14:paraId="68530AC5" w14:textId="77777777" w:rsidR="00C8332F" w:rsidRPr="00A40B28" w:rsidRDefault="00C8332F" w:rsidP="00A40B28">
      <w:pPr>
        <w:spacing w:after="0" w:line="276" w:lineRule="auto"/>
        <w:rPr>
          <w:rFonts w:cstheme="minorHAnsi"/>
        </w:rPr>
      </w:pPr>
    </w:p>
    <w:p w14:paraId="30DF5052" w14:textId="2EB56B33" w:rsidR="00BE2648" w:rsidRPr="00BE2648" w:rsidRDefault="00A40B28" w:rsidP="00A40B28">
      <w:pPr>
        <w:spacing w:after="0" w:line="276" w:lineRule="auto"/>
        <w:rPr>
          <w:rFonts w:cstheme="minorHAnsi"/>
          <w:b/>
          <w:sz w:val="32"/>
          <w:szCs w:val="32"/>
        </w:rPr>
      </w:pPr>
      <w:r w:rsidRPr="00BE2648">
        <w:rPr>
          <w:rFonts w:cstheme="minorHAnsi"/>
          <w:b/>
          <w:sz w:val="32"/>
          <w:szCs w:val="32"/>
        </w:rPr>
        <w:t>Programmatische Vision</w:t>
      </w:r>
    </w:p>
    <w:p w14:paraId="6DE759DD" w14:textId="77777777" w:rsidR="00BE2648" w:rsidRDefault="00BE2648" w:rsidP="00A40B28">
      <w:pPr>
        <w:spacing w:after="0" w:line="276" w:lineRule="auto"/>
        <w:rPr>
          <w:rFonts w:cstheme="minorHAnsi"/>
        </w:rPr>
      </w:pPr>
    </w:p>
    <w:p w14:paraId="64F5368E" w14:textId="00DE5ECC" w:rsidR="00A40B28" w:rsidRPr="00A40B28" w:rsidRDefault="00A40B28" w:rsidP="00A40B28">
      <w:pPr>
        <w:spacing w:after="0" w:line="276" w:lineRule="auto"/>
        <w:rPr>
          <w:rFonts w:cstheme="minorHAnsi"/>
        </w:rPr>
      </w:pPr>
      <w:r w:rsidRPr="00A40B28">
        <w:rPr>
          <w:rFonts w:cstheme="minorHAnsi"/>
        </w:rPr>
        <w:t>Die Europäische Ethnologie steht im Zentrum der Wissenspolitik des Hauses. Diese setzt sich empirisch-kulturwissenschaftlich mit urbaner, ländlicher, regionaler und transregionaler Kultur und Gesellschaft auseinander. Sie argumentiert dabei historisch fundiert immer aus der Gegenwartsperspektive.</w:t>
      </w:r>
    </w:p>
    <w:p w14:paraId="2E3AD1C9" w14:textId="77777777" w:rsidR="00A40B28" w:rsidRPr="00A40B28" w:rsidRDefault="00A40B28" w:rsidP="00A40B28">
      <w:pPr>
        <w:spacing w:after="0" w:line="276" w:lineRule="auto"/>
        <w:rPr>
          <w:rFonts w:cstheme="minorHAnsi"/>
        </w:rPr>
      </w:pPr>
      <w:r w:rsidRPr="00A40B28">
        <w:rPr>
          <w:rFonts w:cstheme="minorHAnsi"/>
        </w:rPr>
        <w:t xml:space="preserve">Die Wechselwirkung zwischen Sammlungspräsentation, Sonderausstellungen und Themenprogramm lässt klassische Begleitprogramme hinter sich und bildet so eine Plattform für einen internationalen, transdisziplinären, transmedialen Austausch. </w:t>
      </w:r>
    </w:p>
    <w:p w14:paraId="218ECA96" w14:textId="77777777" w:rsidR="00A40B28" w:rsidRPr="00A40B28" w:rsidRDefault="00A40B28" w:rsidP="00A40B28">
      <w:pPr>
        <w:spacing w:after="0" w:line="276" w:lineRule="auto"/>
        <w:rPr>
          <w:rFonts w:cstheme="minorHAnsi"/>
        </w:rPr>
      </w:pPr>
      <w:r w:rsidRPr="00A40B28">
        <w:rPr>
          <w:rFonts w:cstheme="minorHAnsi"/>
        </w:rPr>
        <w:t xml:space="preserve">Hier finden lokale, regionale und internationale </w:t>
      </w:r>
      <w:proofErr w:type="spellStart"/>
      <w:r w:rsidRPr="00A40B28">
        <w:rPr>
          <w:rFonts w:cstheme="minorHAnsi"/>
        </w:rPr>
        <w:t>Akteur:innen</w:t>
      </w:r>
      <w:proofErr w:type="spellEnd"/>
      <w:r w:rsidRPr="00A40B28">
        <w:rPr>
          <w:rFonts w:cstheme="minorHAnsi"/>
        </w:rPr>
        <w:t xml:space="preserve"> zusammen. </w:t>
      </w:r>
    </w:p>
    <w:p w14:paraId="7DFEA9AA" w14:textId="77777777" w:rsidR="00A40B28" w:rsidRPr="00A40B28" w:rsidRDefault="00A40B28" w:rsidP="00A40B28">
      <w:pPr>
        <w:spacing w:after="0" w:line="276" w:lineRule="auto"/>
        <w:rPr>
          <w:rFonts w:cstheme="minorHAnsi"/>
        </w:rPr>
      </w:pPr>
      <w:r w:rsidRPr="00A40B28">
        <w:rPr>
          <w:rFonts w:cstheme="minorHAnsi"/>
        </w:rPr>
        <w:t xml:space="preserve">Geplant sind mehrjährige Themenschwerpunkte als Grundlage für ein Mehrspartenprogramm, das über Sonderausstellungen hinaus eine aktive Einladungspolitik gegenüber relevanten inhaltlichen </w:t>
      </w:r>
      <w:r w:rsidRPr="00A40B28">
        <w:rPr>
          <w:rFonts w:cstheme="minorHAnsi"/>
        </w:rPr>
        <w:lastRenderedPageBreak/>
        <w:t>Positionen etabliert. Dieser aktive inhaltliche Austausch wird sich wiederum auf die Sammlungspolitik des Museums auswirken.</w:t>
      </w:r>
    </w:p>
    <w:p w14:paraId="355D8F2A" w14:textId="228C9D36" w:rsidR="00A40B28" w:rsidRPr="00A40B28" w:rsidRDefault="00A40B28" w:rsidP="00A40B28">
      <w:pPr>
        <w:spacing w:after="0" w:line="276" w:lineRule="auto"/>
        <w:rPr>
          <w:rFonts w:cstheme="minorHAnsi"/>
        </w:rPr>
      </w:pPr>
      <w:r w:rsidRPr="00A40B28">
        <w:rPr>
          <w:rFonts w:cstheme="minorHAnsi"/>
        </w:rPr>
        <w:t>Ein weiterer, programmatisch zentraler Aspekt ist die Entwicklung des Hofes zu einem Community-, Maker- und Research-Space mit inhaltlicher Anbindung an die Themensetzung des Museums.</w:t>
      </w:r>
    </w:p>
    <w:p w14:paraId="64898DAA" w14:textId="02192B8A" w:rsidR="003411E6" w:rsidRDefault="003411E6" w:rsidP="00A40B28">
      <w:pPr>
        <w:spacing w:after="0" w:line="276" w:lineRule="auto"/>
        <w:rPr>
          <w:rFonts w:cstheme="minorHAnsi"/>
        </w:rPr>
      </w:pPr>
    </w:p>
    <w:p w14:paraId="1AA80721" w14:textId="77777777" w:rsidR="00BE2648" w:rsidRDefault="00BE2648" w:rsidP="00A40B28">
      <w:pPr>
        <w:spacing w:after="0" w:line="276" w:lineRule="auto"/>
        <w:rPr>
          <w:rFonts w:cstheme="minorHAnsi"/>
        </w:rPr>
      </w:pPr>
    </w:p>
    <w:p w14:paraId="468246D9" w14:textId="5F6F59C0" w:rsidR="00BE2648" w:rsidRPr="00BE2648" w:rsidRDefault="00120BDD" w:rsidP="00A40B28">
      <w:pPr>
        <w:spacing w:after="0" w:line="276" w:lineRule="auto"/>
        <w:rPr>
          <w:rFonts w:cstheme="minorHAnsi"/>
          <w:b/>
          <w:sz w:val="32"/>
          <w:szCs w:val="32"/>
        </w:rPr>
      </w:pPr>
      <w:r w:rsidRPr="00BE2648">
        <w:rPr>
          <w:rFonts w:cstheme="minorHAnsi"/>
          <w:b/>
          <w:sz w:val="32"/>
          <w:szCs w:val="32"/>
        </w:rPr>
        <w:t>Die</w:t>
      </w:r>
      <w:r w:rsidR="00A40B28" w:rsidRPr="00BE2648">
        <w:rPr>
          <w:rFonts w:cstheme="minorHAnsi"/>
          <w:b/>
          <w:sz w:val="32"/>
          <w:szCs w:val="32"/>
        </w:rPr>
        <w:t xml:space="preserve"> neue Öffentlichkeit</w:t>
      </w:r>
    </w:p>
    <w:p w14:paraId="321D8999" w14:textId="77777777" w:rsidR="00BE2648" w:rsidRDefault="00BE2648" w:rsidP="00A40B28">
      <w:pPr>
        <w:spacing w:after="0" w:line="276" w:lineRule="auto"/>
        <w:rPr>
          <w:rFonts w:cstheme="minorHAnsi"/>
        </w:rPr>
      </w:pPr>
    </w:p>
    <w:p w14:paraId="4AA152B6" w14:textId="4DD2FC15" w:rsidR="00A40B28" w:rsidRPr="00A40B28" w:rsidRDefault="00A40B28" w:rsidP="00A40B28">
      <w:pPr>
        <w:spacing w:after="0" w:line="276" w:lineRule="auto"/>
        <w:rPr>
          <w:rFonts w:cstheme="minorHAnsi"/>
        </w:rPr>
      </w:pPr>
      <w:r w:rsidRPr="00A40B28">
        <w:rPr>
          <w:rFonts w:cstheme="minorHAnsi"/>
        </w:rPr>
        <w:t>#</w:t>
      </w:r>
      <w:proofErr w:type="spellStart"/>
      <w:r w:rsidRPr="00A40B28">
        <w:rPr>
          <w:rFonts w:cstheme="minorHAnsi"/>
        </w:rPr>
        <w:t>nutzedeinmuseum</w:t>
      </w:r>
      <w:proofErr w:type="spellEnd"/>
      <w:r w:rsidRPr="00A40B28">
        <w:rPr>
          <w:rFonts w:cstheme="minorHAnsi"/>
        </w:rPr>
        <w:t xml:space="preserve"> ist ein Leitgedanke, den das Volkskundemuseum Wien vor einigen Jahren entwickelt hat, der auch für die Zukunft bestimmend sein wird. Das Kultur- und Gesellschaftsmuseum möchte als außerschulischer Bildungsort ein öffentlicher Ort im besten Sinne sein, ein Ort der Versammlung und der unterschiedlichen Nutzungen, immer vor dem Hintergrund der eigenen thematischen Setzungen und auf Basis entsprechend notwendiger struktureller, organisatorischer und personeller Veränderungen. In diesem Zusammenhang wird Forschung als </w:t>
      </w:r>
      <w:proofErr w:type="spellStart"/>
      <w:r w:rsidRPr="00C8332F">
        <w:rPr>
          <w:rFonts w:cstheme="minorHAnsi"/>
          <w:i/>
        </w:rPr>
        <w:t>participatory</w:t>
      </w:r>
      <w:proofErr w:type="spellEnd"/>
      <w:r w:rsidRPr="00C8332F">
        <w:rPr>
          <w:rFonts w:cstheme="minorHAnsi"/>
          <w:i/>
        </w:rPr>
        <w:t xml:space="preserve"> </w:t>
      </w:r>
      <w:proofErr w:type="spellStart"/>
      <w:r w:rsidRPr="00C8332F">
        <w:rPr>
          <w:rFonts w:cstheme="minorHAnsi"/>
          <w:i/>
        </w:rPr>
        <w:t>research</w:t>
      </w:r>
      <w:proofErr w:type="spellEnd"/>
      <w:r w:rsidRPr="00A40B28">
        <w:rPr>
          <w:rFonts w:cstheme="minorHAnsi"/>
        </w:rPr>
        <w:t xml:space="preserve"> verstanden, also die Bereitstellung der Medien über das professionelle Forschen hinaus für ein gemeinsames und wechselseitiges Lernen. </w:t>
      </w:r>
    </w:p>
    <w:p w14:paraId="29EEE3F7" w14:textId="77777777" w:rsidR="00A40B28" w:rsidRPr="00A40B28" w:rsidRDefault="00A40B28" w:rsidP="00A40B28">
      <w:pPr>
        <w:spacing w:after="0" w:line="276" w:lineRule="auto"/>
        <w:rPr>
          <w:rFonts w:cstheme="minorHAnsi"/>
        </w:rPr>
      </w:pPr>
      <w:r w:rsidRPr="00A40B28">
        <w:rPr>
          <w:rFonts w:cstheme="minorHAnsi"/>
        </w:rPr>
        <w:t xml:space="preserve">Dieser Zugang bedarf einer offenen </w:t>
      </w:r>
      <w:proofErr w:type="spellStart"/>
      <w:r w:rsidRPr="00A40B28">
        <w:rPr>
          <w:rFonts w:cstheme="minorHAnsi"/>
        </w:rPr>
        <w:t>door</w:t>
      </w:r>
      <w:proofErr w:type="spellEnd"/>
      <w:r w:rsidRPr="00A40B28">
        <w:rPr>
          <w:rFonts w:cstheme="minorHAnsi"/>
        </w:rPr>
        <w:t xml:space="preserve"> </w:t>
      </w:r>
      <w:proofErr w:type="spellStart"/>
      <w:r w:rsidRPr="00A40B28">
        <w:rPr>
          <w:rFonts w:cstheme="minorHAnsi"/>
        </w:rPr>
        <w:t>policy</w:t>
      </w:r>
      <w:proofErr w:type="spellEnd"/>
      <w:r w:rsidRPr="00A40B28">
        <w:rPr>
          <w:rFonts w:cstheme="minorHAnsi"/>
        </w:rPr>
        <w:t>. Das betrifft die Zugänglichkeit, das Eintrittsregime und die Willkommenskultur.</w:t>
      </w:r>
    </w:p>
    <w:p w14:paraId="6A78131D" w14:textId="3E4C22B1" w:rsidR="003411E6" w:rsidRDefault="003411E6" w:rsidP="00A40B28">
      <w:pPr>
        <w:spacing w:after="0" w:line="276" w:lineRule="auto"/>
        <w:rPr>
          <w:rFonts w:cstheme="minorHAnsi"/>
        </w:rPr>
      </w:pPr>
    </w:p>
    <w:p w14:paraId="20D7AB47" w14:textId="77777777" w:rsidR="00F639C6" w:rsidRDefault="00F639C6" w:rsidP="00A40B28">
      <w:pPr>
        <w:spacing w:after="0" w:line="276" w:lineRule="auto"/>
        <w:rPr>
          <w:rFonts w:cstheme="minorHAnsi"/>
        </w:rPr>
      </w:pPr>
    </w:p>
    <w:p w14:paraId="6B0725FD" w14:textId="77777777" w:rsidR="00F639C6" w:rsidRDefault="00F639C6" w:rsidP="00F639C6">
      <w:pPr>
        <w:spacing w:after="0" w:line="276" w:lineRule="auto"/>
        <w:rPr>
          <w:rFonts w:cstheme="minorHAnsi"/>
        </w:rPr>
      </w:pPr>
    </w:p>
    <w:p w14:paraId="0C494A08" w14:textId="77777777" w:rsidR="00F639C6" w:rsidRPr="00A3356F" w:rsidRDefault="00F639C6" w:rsidP="00F639C6">
      <w:pPr>
        <w:spacing w:after="0" w:line="276" w:lineRule="auto"/>
        <w:rPr>
          <w:rFonts w:cstheme="minorHAnsi"/>
          <w:b/>
        </w:rPr>
      </w:pPr>
      <w:r w:rsidRPr="00A3356F">
        <w:rPr>
          <w:rFonts w:cstheme="minorHAnsi"/>
          <w:b/>
        </w:rPr>
        <w:t>Rückfragehinweise:</w:t>
      </w:r>
    </w:p>
    <w:p w14:paraId="72A9D6C4" w14:textId="77777777" w:rsidR="00F639C6" w:rsidRDefault="00F639C6" w:rsidP="00F639C6">
      <w:pPr>
        <w:spacing w:after="0" w:line="276" w:lineRule="auto"/>
        <w:rPr>
          <w:rFonts w:cstheme="minorHAnsi"/>
        </w:rPr>
      </w:pPr>
      <w:r>
        <w:rPr>
          <w:rFonts w:cstheme="minorHAnsi"/>
        </w:rPr>
        <w:t>Johanna Amlinger, +43 1 406 8905 57</w:t>
      </w:r>
      <w:r w:rsidRPr="00F50438">
        <w:rPr>
          <w:rFonts w:cstheme="minorHAnsi"/>
        </w:rPr>
        <w:t xml:space="preserve"> </w:t>
      </w:r>
    </w:p>
    <w:p w14:paraId="78A11071" w14:textId="77777777" w:rsidR="00F639C6" w:rsidRDefault="00F639C6" w:rsidP="00F639C6">
      <w:pPr>
        <w:spacing w:after="0" w:line="276" w:lineRule="auto"/>
      </w:pPr>
      <w:r w:rsidRPr="00A3356F">
        <w:rPr>
          <w:rFonts w:cstheme="minorHAnsi"/>
        </w:rPr>
        <w:t>Gesine Stern</w:t>
      </w:r>
      <w:r>
        <w:rPr>
          <w:rFonts w:cstheme="minorHAnsi"/>
        </w:rPr>
        <w:t xml:space="preserve">, </w:t>
      </w:r>
      <w:bdo w:val="ltr">
        <w:r w:rsidRPr="00A3356F">
          <w:rPr>
            <w:rFonts w:cstheme="minorHAnsi"/>
          </w:rPr>
          <w:t>+43 676 5668523</w:t>
        </w:r>
        <w:r w:rsidRPr="00A3356F">
          <w:rPr>
            <w:rFonts w:cstheme="minorHAnsi"/>
          </w:rPr>
          <w:t>‬</w:t>
        </w:r>
        <w:r w:rsidRPr="00A3356F">
          <w:rPr>
            <w:rFonts w:cstheme="minorHAnsi"/>
          </w:rPr>
          <w:t>‬</w:t>
        </w:r>
        <w:r w:rsidRPr="00A3356F">
          <w:rPr>
            <w:rFonts w:cstheme="minorHAnsi"/>
          </w:rPr>
          <w:t>‬</w:t>
        </w:r>
        <w:r w:rsidRPr="00A3356F">
          <w:rPr>
            <w:rFonts w:cstheme="minorHAnsi"/>
          </w:rPr>
          <w:t>‬</w:t>
        </w:r>
        <w:r w:rsidRPr="00A3356F">
          <w:rPr>
            <w:rFonts w:cstheme="minorHAnsi"/>
          </w:rPr>
          <w:t>‬</w:t>
        </w:r>
        <w:r w:rsidRPr="00A3356F">
          <w:rPr>
            <w:rFonts w:cstheme="minorHAnsi"/>
          </w:rPr>
          <w:t>‬</w:t>
        </w:r>
        <w:r w:rsidRPr="00A3356F">
          <w:rPr>
            <w:rFonts w:cstheme="minorHAnsi"/>
          </w:rPr>
          <w:t>‬</w:t>
        </w:r>
        <w:r w:rsidRPr="00A3356F">
          <w:rPr>
            <w:rFonts w:cstheme="minorHAnsi"/>
          </w:rPr>
          <w:t>‬</w:t>
        </w:r>
        <w:r w:rsidRPr="00A3356F">
          <w:rPr>
            <w:rFonts w:cstheme="minorHAnsi"/>
          </w:rPr>
          <w:t>‬</w:t>
        </w:r>
        <w:r w:rsidRPr="00A3356F">
          <w:rPr>
            <w:rFonts w:cstheme="minorHAnsi"/>
          </w:rP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t>‬</w:t>
        </w:r>
        <w:r w:rsidR="00DE78F6">
          <w:t>‬</w:t>
        </w:r>
      </w:bdo>
    </w:p>
    <w:p w14:paraId="5600A6FA" w14:textId="77777777" w:rsidR="00F639C6" w:rsidRDefault="00DE78F6" w:rsidP="00F639C6">
      <w:pPr>
        <w:spacing w:after="0" w:line="276" w:lineRule="auto"/>
        <w:rPr>
          <w:rStyle w:val="Hyperlink"/>
          <w:rFonts w:cstheme="minorHAnsi"/>
        </w:rPr>
      </w:pPr>
      <w:hyperlink r:id="rId9" w:history="1">
        <w:r w:rsidR="00F639C6" w:rsidRPr="006740BC">
          <w:rPr>
            <w:rStyle w:val="Hyperlink"/>
            <w:rFonts w:cstheme="minorHAnsi"/>
          </w:rPr>
          <w:t>presse@volkskundemuseum.at</w:t>
        </w:r>
      </w:hyperlink>
    </w:p>
    <w:p w14:paraId="54FF8E69" w14:textId="77777777" w:rsidR="00F639C6" w:rsidRDefault="00F639C6" w:rsidP="00A40B28">
      <w:pPr>
        <w:spacing w:after="0" w:line="276" w:lineRule="auto"/>
        <w:rPr>
          <w:rFonts w:cstheme="minorHAnsi"/>
        </w:rPr>
      </w:pPr>
    </w:p>
    <w:sectPr w:rsidR="00F639C6">
      <w:footerReference w:type="default" r:id="rId10"/>
      <w:pgSz w:w="11906" w:h="16838"/>
      <w:pgMar w:top="1417" w:right="1417" w:bottom="1134"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A72C5C1" w16cex:dateUtc="2024-08-23T06:24:00Z"/>
  <w16cex:commentExtensible w16cex:durableId="2A72C78D" w16cex:dateUtc="2024-08-23T06:32: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692FCF" w14:textId="77777777" w:rsidR="0029385D" w:rsidRDefault="0029385D" w:rsidP="003F1D66">
      <w:pPr>
        <w:spacing w:after="0" w:line="240" w:lineRule="auto"/>
      </w:pPr>
      <w:r>
        <w:separator/>
      </w:r>
    </w:p>
  </w:endnote>
  <w:endnote w:type="continuationSeparator" w:id="0">
    <w:p w14:paraId="57B44088" w14:textId="77777777" w:rsidR="0029385D" w:rsidRDefault="0029385D" w:rsidP="003F1D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w:altName w:val="﷽﷽﷽﷽﷽﷽﷽﷽a Neue"/>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2AA239" w14:textId="77777777" w:rsidR="0029385D" w:rsidRDefault="0029385D">
    <w:pPr>
      <w:pStyle w:val="Fuzeile"/>
      <w:jc w:val="center"/>
    </w:pPr>
  </w:p>
  <w:p w14:paraId="6281C6FE" w14:textId="6C925FE0" w:rsidR="0029385D" w:rsidRDefault="00DE78F6">
    <w:pPr>
      <w:pStyle w:val="Fuzeile"/>
      <w:jc w:val="center"/>
    </w:pPr>
    <w:sdt>
      <w:sdtPr>
        <w:id w:val="-1930876441"/>
        <w:docPartObj>
          <w:docPartGallery w:val="Page Numbers (Bottom of Page)"/>
          <w:docPartUnique/>
        </w:docPartObj>
      </w:sdtPr>
      <w:sdtEndPr/>
      <w:sdtContent>
        <w:r w:rsidR="0029385D">
          <w:fldChar w:fldCharType="begin"/>
        </w:r>
        <w:r w:rsidR="0029385D">
          <w:instrText>PAGE   \* MERGEFORMAT</w:instrText>
        </w:r>
        <w:r w:rsidR="0029385D">
          <w:fldChar w:fldCharType="separate"/>
        </w:r>
        <w:r w:rsidR="00F639C6" w:rsidRPr="00F639C6">
          <w:rPr>
            <w:noProof/>
            <w:lang w:val="de-DE"/>
          </w:rPr>
          <w:t>3</w:t>
        </w:r>
        <w:r w:rsidR="0029385D">
          <w:fldChar w:fldCharType="end"/>
        </w:r>
      </w:sdtContent>
    </w:sdt>
  </w:p>
  <w:p w14:paraId="52F4F76A" w14:textId="77777777" w:rsidR="0029385D" w:rsidRDefault="0029385D">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62358E2" w14:textId="77777777" w:rsidR="0029385D" w:rsidRDefault="0029385D" w:rsidP="003F1D66">
      <w:pPr>
        <w:spacing w:after="0" w:line="240" w:lineRule="auto"/>
      </w:pPr>
      <w:r>
        <w:separator/>
      </w:r>
    </w:p>
  </w:footnote>
  <w:footnote w:type="continuationSeparator" w:id="0">
    <w:p w14:paraId="6F2D7E4A" w14:textId="77777777" w:rsidR="0029385D" w:rsidRDefault="0029385D" w:rsidP="003F1D6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1A5333"/>
    <w:multiLevelType w:val="hybridMultilevel"/>
    <w:tmpl w:val="35185B3E"/>
    <w:lvl w:ilvl="0" w:tplc="7CC285CC">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218C382D"/>
    <w:multiLevelType w:val="hybridMultilevel"/>
    <w:tmpl w:val="89D40270"/>
    <w:lvl w:ilvl="0" w:tplc="7CC285CC">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056C"/>
    <w:rsid w:val="00032ED4"/>
    <w:rsid w:val="0003582C"/>
    <w:rsid w:val="00060355"/>
    <w:rsid w:val="000965EA"/>
    <w:rsid w:val="000A1230"/>
    <w:rsid w:val="000E2096"/>
    <w:rsid w:val="000E2274"/>
    <w:rsid w:val="000F3A9E"/>
    <w:rsid w:val="00112A18"/>
    <w:rsid w:val="00120BDD"/>
    <w:rsid w:val="0013017A"/>
    <w:rsid w:val="00160E2F"/>
    <w:rsid w:val="00171D46"/>
    <w:rsid w:val="00195AFA"/>
    <w:rsid w:val="001F5326"/>
    <w:rsid w:val="0020009C"/>
    <w:rsid w:val="00221667"/>
    <w:rsid w:val="0029385D"/>
    <w:rsid w:val="002C574D"/>
    <w:rsid w:val="002D7123"/>
    <w:rsid w:val="002E771E"/>
    <w:rsid w:val="002F50CE"/>
    <w:rsid w:val="003411E6"/>
    <w:rsid w:val="003500AA"/>
    <w:rsid w:val="00374704"/>
    <w:rsid w:val="003A5375"/>
    <w:rsid w:val="003B61F1"/>
    <w:rsid w:val="003F1D66"/>
    <w:rsid w:val="00403720"/>
    <w:rsid w:val="00427F35"/>
    <w:rsid w:val="00455301"/>
    <w:rsid w:val="00480921"/>
    <w:rsid w:val="004A1D70"/>
    <w:rsid w:val="004C3770"/>
    <w:rsid w:val="004C75C9"/>
    <w:rsid w:val="00561488"/>
    <w:rsid w:val="005614D8"/>
    <w:rsid w:val="00567336"/>
    <w:rsid w:val="0059669E"/>
    <w:rsid w:val="005B7A00"/>
    <w:rsid w:val="005E0690"/>
    <w:rsid w:val="005F1806"/>
    <w:rsid w:val="00686B29"/>
    <w:rsid w:val="006A30FB"/>
    <w:rsid w:val="006F4FD7"/>
    <w:rsid w:val="00724039"/>
    <w:rsid w:val="00770EFD"/>
    <w:rsid w:val="00771BAC"/>
    <w:rsid w:val="00782764"/>
    <w:rsid w:val="007941F5"/>
    <w:rsid w:val="007A2F5F"/>
    <w:rsid w:val="007A768E"/>
    <w:rsid w:val="007B1367"/>
    <w:rsid w:val="007E68AA"/>
    <w:rsid w:val="007F7050"/>
    <w:rsid w:val="00847379"/>
    <w:rsid w:val="008652D6"/>
    <w:rsid w:val="00882A59"/>
    <w:rsid w:val="00883E94"/>
    <w:rsid w:val="00897221"/>
    <w:rsid w:val="008B1DF6"/>
    <w:rsid w:val="008B4874"/>
    <w:rsid w:val="008B5281"/>
    <w:rsid w:val="008C6D92"/>
    <w:rsid w:val="008E5CC2"/>
    <w:rsid w:val="00922A1F"/>
    <w:rsid w:val="009277AD"/>
    <w:rsid w:val="00937B77"/>
    <w:rsid w:val="009447EC"/>
    <w:rsid w:val="0096415E"/>
    <w:rsid w:val="00974C4C"/>
    <w:rsid w:val="00993EFC"/>
    <w:rsid w:val="00997834"/>
    <w:rsid w:val="00A23765"/>
    <w:rsid w:val="00A3356F"/>
    <w:rsid w:val="00A40B28"/>
    <w:rsid w:val="00A53170"/>
    <w:rsid w:val="00A61C49"/>
    <w:rsid w:val="00AB43F3"/>
    <w:rsid w:val="00AB4EE0"/>
    <w:rsid w:val="00AD75FD"/>
    <w:rsid w:val="00B23737"/>
    <w:rsid w:val="00B5056C"/>
    <w:rsid w:val="00B536D8"/>
    <w:rsid w:val="00B537F7"/>
    <w:rsid w:val="00B5668E"/>
    <w:rsid w:val="00B84D61"/>
    <w:rsid w:val="00BA0DC3"/>
    <w:rsid w:val="00BE2648"/>
    <w:rsid w:val="00C53A35"/>
    <w:rsid w:val="00C80537"/>
    <w:rsid w:val="00C8332F"/>
    <w:rsid w:val="00C93194"/>
    <w:rsid w:val="00CB4245"/>
    <w:rsid w:val="00D30B59"/>
    <w:rsid w:val="00D456DD"/>
    <w:rsid w:val="00D57B02"/>
    <w:rsid w:val="00DA6DA1"/>
    <w:rsid w:val="00DE78F6"/>
    <w:rsid w:val="00DF72A5"/>
    <w:rsid w:val="00E03116"/>
    <w:rsid w:val="00E22A6B"/>
    <w:rsid w:val="00E24F1A"/>
    <w:rsid w:val="00E4195D"/>
    <w:rsid w:val="00E50648"/>
    <w:rsid w:val="00E66BEA"/>
    <w:rsid w:val="00E7666A"/>
    <w:rsid w:val="00E83443"/>
    <w:rsid w:val="00F02CFB"/>
    <w:rsid w:val="00F11A4F"/>
    <w:rsid w:val="00F50438"/>
    <w:rsid w:val="00F57769"/>
    <w:rsid w:val="00F639C6"/>
    <w:rsid w:val="00F82EBA"/>
    <w:rsid w:val="00F91212"/>
    <w:rsid w:val="00F967A3"/>
    <w:rsid w:val="00FC10AF"/>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38CBA"/>
  <w15:chartTrackingRefBased/>
  <w15:docId w15:val="{8CA3F15A-F07E-446B-B440-440F170E9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A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B5056C"/>
    <w:pPr>
      <w:spacing w:after="0"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B5056C"/>
    <w:rPr>
      <w:rFonts w:ascii="Segoe UI" w:hAnsi="Segoe UI" w:cs="Segoe UI"/>
      <w:sz w:val="18"/>
      <w:szCs w:val="18"/>
    </w:rPr>
  </w:style>
  <w:style w:type="character" w:styleId="Kommentarzeichen">
    <w:name w:val="annotation reference"/>
    <w:basedOn w:val="Absatz-Standardschriftart"/>
    <w:uiPriority w:val="99"/>
    <w:semiHidden/>
    <w:unhideWhenUsed/>
    <w:rsid w:val="00B5056C"/>
    <w:rPr>
      <w:sz w:val="16"/>
      <w:szCs w:val="16"/>
    </w:rPr>
  </w:style>
  <w:style w:type="paragraph" w:styleId="Kommentartext">
    <w:name w:val="annotation text"/>
    <w:basedOn w:val="Standard"/>
    <w:link w:val="KommentartextZchn"/>
    <w:uiPriority w:val="99"/>
    <w:semiHidden/>
    <w:unhideWhenUsed/>
    <w:rsid w:val="00B5056C"/>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B5056C"/>
    <w:rPr>
      <w:sz w:val="20"/>
      <w:szCs w:val="20"/>
    </w:rPr>
  </w:style>
  <w:style w:type="paragraph" w:styleId="Kommentarthema">
    <w:name w:val="annotation subject"/>
    <w:basedOn w:val="Kommentartext"/>
    <w:next w:val="Kommentartext"/>
    <w:link w:val="KommentarthemaZchn"/>
    <w:uiPriority w:val="99"/>
    <w:semiHidden/>
    <w:unhideWhenUsed/>
    <w:rsid w:val="00B5056C"/>
    <w:rPr>
      <w:b/>
      <w:bCs/>
    </w:rPr>
  </w:style>
  <w:style w:type="character" w:customStyle="1" w:styleId="KommentarthemaZchn">
    <w:name w:val="Kommentarthema Zchn"/>
    <w:basedOn w:val="KommentartextZchn"/>
    <w:link w:val="Kommentarthema"/>
    <w:uiPriority w:val="99"/>
    <w:semiHidden/>
    <w:rsid w:val="00B5056C"/>
    <w:rPr>
      <w:b/>
      <w:bCs/>
      <w:sz w:val="20"/>
      <w:szCs w:val="20"/>
    </w:rPr>
  </w:style>
  <w:style w:type="paragraph" w:styleId="Kopfzeile">
    <w:name w:val="header"/>
    <w:basedOn w:val="Standard"/>
    <w:link w:val="KopfzeileZchn"/>
    <w:uiPriority w:val="99"/>
    <w:unhideWhenUsed/>
    <w:rsid w:val="003F1D66"/>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3F1D66"/>
  </w:style>
  <w:style w:type="paragraph" w:styleId="Fuzeile">
    <w:name w:val="footer"/>
    <w:basedOn w:val="Standard"/>
    <w:link w:val="FuzeileZchn"/>
    <w:uiPriority w:val="99"/>
    <w:unhideWhenUsed/>
    <w:rsid w:val="003F1D66"/>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F1D66"/>
  </w:style>
  <w:style w:type="paragraph" w:customStyle="1" w:styleId="Default">
    <w:name w:val="Default"/>
    <w:rsid w:val="00F57769"/>
    <w:pPr>
      <w:spacing w:before="160" w:after="0" w:line="240" w:lineRule="auto"/>
    </w:pPr>
    <w:rPr>
      <w:rFonts w:ascii="Helvetica Neue" w:eastAsia="Arial Unicode MS" w:hAnsi="Helvetica Neue" w:cs="Times New Roman"/>
      <w:color w:val="000000"/>
      <w:sz w:val="24"/>
      <w:szCs w:val="24"/>
      <w:lang w:val="en-US" w:eastAsia="de-DE"/>
    </w:rPr>
  </w:style>
  <w:style w:type="paragraph" w:styleId="berarbeitung">
    <w:name w:val="Revision"/>
    <w:hidden/>
    <w:uiPriority w:val="99"/>
    <w:semiHidden/>
    <w:rsid w:val="000965EA"/>
    <w:pPr>
      <w:spacing w:after="0" w:line="240" w:lineRule="auto"/>
    </w:pPr>
  </w:style>
  <w:style w:type="character" w:customStyle="1" w:styleId="avtext">
    <w:name w:val="avtext"/>
    <w:basedOn w:val="Absatz-Standardschriftart"/>
    <w:rsid w:val="00883E94"/>
  </w:style>
  <w:style w:type="character" w:styleId="Hyperlink">
    <w:name w:val="Hyperlink"/>
    <w:basedOn w:val="Absatz-Standardschriftart"/>
    <w:uiPriority w:val="99"/>
    <w:unhideWhenUsed/>
    <w:rsid w:val="00A3356F"/>
    <w:rPr>
      <w:color w:val="0563C1" w:themeColor="hyperlink"/>
      <w:u w:val="single"/>
    </w:rPr>
  </w:style>
  <w:style w:type="character" w:customStyle="1" w:styleId="NichtaufgelsteErwhnung1">
    <w:name w:val="Nicht aufgelöste Erwähnung1"/>
    <w:basedOn w:val="Absatz-Standardschriftart"/>
    <w:uiPriority w:val="99"/>
    <w:semiHidden/>
    <w:unhideWhenUsed/>
    <w:rsid w:val="00A3356F"/>
    <w:rPr>
      <w:color w:val="605E5C"/>
      <w:shd w:val="clear" w:color="auto" w:fill="E1DFDD"/>
    </w:rPr>
  </w:style>
  <w:style w:type="character" w:customStyle="1" w:styleId="NichtaufgelsteErwhnung2">
    <w:name w:val="Nicht aufgelöste Erwähnung2"/>
    <w:basedOn w:val="Absatz-Standardschriftart"/>
    <w:uiPriority w:val="99"/>
    <w:semiHidden/>
    <w:unhideWhenUsed/>
    <w:rsid w:val="003A5375"/>
    <w:rPr>
      <w:color w:val="605E5C"/>
      <w:shd w:val="clear" w:color="auto" w:fill="E1DFDD"/>
    </w:rPr>
  </w:style>
  <w:style w:type="paragraph" w:styleId="Listenabsatz">
    <w:name w:val="List Paragraph"/>
    <w:basedOn w:val="Standard"/>
    <w:uiPriority w:val="34"/>
    <w:qFormat/>
    <w:rsid w:val="00A40B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92986370">
      <w:bodyDiv w:val="1"/>
      <w:marLeft w:val="0"/>
      <w:marRight w:val="0"/>
      <w:marTop w:val="0"/>
      <w:marBottom w:val="0"/>
      <w:divBdr>
        <w:top w:val="none" w:sz="0" w:space="0" w:color="auto"/>
        <w:left w:val="none" w:sz="0" w:space="0" w:color="auto"/>
        <w:bottom w:val="none" w:sz="0" w:space="0" w:color="auto"/>
        <w:right w:val="none" w:sz="0" w:space="0" w:color="auto"/>
      </w:divBdr>
    </w:div>
    <w:div w:id="1035929472">
      <w:bodyDiv w:val="1"/>
      <w:marLeft w:val="0"/>
      <w:marRight w:val="0"/>
      <w:marTop w:val="0"/>
      <w:marBottom w:val="0"/>
      <w:divBdr>
        <w:top w:val="none" w:sz="0" w:space="0" w:color="auto"/>
        <w:left w:val="none" w:sz="0" w:space="0" w:color="auto"/>
        <w:bottom w:val="none" w:sz="0" w:space="0" w:color="auto"/>
        <w:right w:val="none" w:sz="0" w:space="0" w:color="auto"/>
      </w:divBdr>
    </w:div>
    <w:div w:id="1353729616">
      <w:bodyDiv w:val="1"/>
      <w:marLeft w:val="0"/>
      <w:marRight w:val="0"/>
      <w:marTop w:val="0"/>
      <w:marBottom w:val="0"/>
      <w:divBdr>
        <w:top w:val="none" w:sz="0" w:space="0" w:color="auto"/>
        <w:left w:val="none" w:sz="0" w:space="0" w:color="auto"/>
        <w:bottom w:val="none" w:sz="0" w:space="0" w:color="auto"/>
        <w:right w:val="none" w:sz="0" w:space="0" w:color="auto"/>
      </w:divBdr>
    </w:div>
    <w:div w:id="1777014964">
      <w:bodyDiv w:val="1"/>
      <w:marLeft w:val="0"/>
      <w:marRight w:val="0"/>
      <w:marTop w:val="0"/>
      <w:marBottom w:val="0"/>
      <w:divBdr>
        <w:top w:val="none" w:sz="0" w:space="0" w:color="auto"/>
        <w:left w:val="none" w:sz="0" w:space="0" w:color="auto"/>
        <w:bottom w:val="none" w:sz="0" w:space="0" w:color="auto"/>
        <w:right w:val="none" w:sz="0" w:space="0" w:color="auto"/>
      </w:divBdr>
      <w:divsChild>
        <w:div w:id="1909263121">
          <w:marLeft w:val="0"/>
          <w:marRight w:val="0"/>
          <w:marTop w:val="0"/>
          <w:marBottom w:val="0"/>
          <w:divBdr>
            <w:top w:val="none" w:sz="0" w:space="0" w:color="auto"/>
            <w:left w:val="none" w:sz="0" w:space="0" w:color="auto"/>
            <w:bottom w:val="none" w:sz="0" w:space="0" w:color="auto"/>
            <w:right w:val="none" w:sz="0" w:space="0" w:color="auto"/>
          </w:divBdr>
        </w:div>
        <w:div w:id="623079441">
          <w:marLeft w:val="0"/>
          <w:marRight w:val="0"/>
          <w:marTop w:val="0"/>
          <w:marBottom w:val="0"/>
          <w:divBdr>
            <w:top w:val="none" w:sz="0" w:space="0" w:color="auto"/>
            <w:left w:val="none" w:sz="0" w:space="0" w:color="auto"/>
            <w:bottom w:val="none" w:sz="0" w:space="0" w:color="auto"/>
            <w:right w:val="none" w:sz="0" w:space="0" w:color="auto"/>
          </w:divBdr>
        </w:div>
      </w:divsChild>
    </w:div>
    <w:div w:id="20085120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mailto:presse@volkskundemuseum.at" TargetMode="External"/><Relationship Id="rId14" Type="http://schemas.microsoft.com/office/2018/08/relationships/commentsExtensible" Target="commentsExtensi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889A69-2543-44E2-879E-F80F6551EC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1391</Words>
  <Characters>8767</Characters>
  <Application>Microsoft Office Word</Application>
  <DocSecurity>0</DocSecurity>
  <Lines>73</Lines>
  <Paragraphs>20</Paragraphs>
  <ScaleCrop>false</ScaleCrop>
  <HeadingPairs>
    <vt:vector size="2" baseType="variant">
      <vt:variant>
        <vt:lpstr>Titel</vt:lpstr>
      </vt:variant>
      <vt:variant>
        <vt:i4>1</vt:i4>
      </vt:variant>
    </vt:vector>
  </HeadingPairs>
  <TitlesOfParts>
    <vt:vector size="1" baseType="lpstr">
      <vt:lpstr/>
    </vt:vector>
  </TitlesOfParts>
  <Company>HP Inc.</Company>
  <LinksUpToDate>false</LinksUpToDate>
  <CharactersWithSpaces>10138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Gesine Stern</dc:creator>
  <cp:keywords/>
  <dc:description/>
  <cp:lastModifiedBy>Johanna Amlinger</cp:lastModifiedBy>
  <cp:revision>12</cp:revision>
  <cp:lastPrinted>2024-09-17T11:05:00Z</cp:lastPrinted>
  <dcterms:created xsi:type="dcterms:W3CDTF">2024-08-23T12:58:00Z</dcterms:created>
  <dcterms:modified xsi:type="dcterms:W3CDTF">2024-09-26T09:40:00Z</dcterms:modified>
</cp:coreProperties>
</file>